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F4" w:rsidRDefault="00A754F4" w:rsidP="00A754F4">
      <w:pPr>
        <w:spacing w:line="480" w:lineRule="auto"/>
        <w:jc w:val="center"/>
        <w:rPr>
          <w:rFonts w:ascii="Courier New" w:hAnsi="Courier New" w:cs="Courier New"/>
        </w:rPr>
      </w:pPr>
      <w:r w:rsidRPr="00A754F4">
        <w:rPr>
          <w:rFonts w:ascii="Courier New" w:hAnsi="Courier New" w:cs="Courier New"/>
        </w:rPr>
        <w:drawing>
          <wp:inline distT="0" distB="0" distL="0" distR="0">
            <wp:extent cx="1406667" cy="1376737"/>
            <wp:effectExtent l="0" t="0" r="3033" b="0"/>
            <wp:docPr id="2" name="Picture 1" descr="http://4.bp.blogspot.com/-gY28moSoVxU/TqA8BPidYEI/AAAAAAAAABc/JzUruRZO3wg/s1600/logo-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gY28moSoVxU/TqA8BPidYEI/AAAAAAAAABc/JzUruRZO3wg/s1600/logo-upn.png"/>
                    <pic:cNvPicPr>
                      <a:picLocks noChangeAspect="1" noChangeArrowheads="1"/>
                    </pic:cNvPicPr>
                  </pic:nvPicPr>
                  <pic:blipFill>
                    <a:blip r:embed="rId6"/>
                    <a:srcRect/>
                    <a:stretch>
                      <a:fillRect/>
                    </a:stretch>
                  </pic:blipFill>
                  <pic:spPr bwMode="auto">
                    <a:xfrm>
                      <a:off x="0" y="0"/>
                      <a:ext cx="1412810" cy="1382749"/>
                    </a:xfrm>
                    <a:prstGeom prst="rect">
                      <a:avLst/>
                    </a:prstGeom>
                    <a:noFill/>
                    <a:ln w="9525">
                      <a:noFill/>
                      <a:miter lim="800000"/>
                      <a:headEnd/>
                      <a:tailEnd/>
                    </a:ln>
                  </pic:spPr>
                </pic:pic>
              </a:graphicData>
            </a:graphic>
          </wp:inline>
        </w:drawing>
      </w:r>
    </w:p>
    <w:p w:rsidR="0064075C" w:rsidRPr="004F1C04" w:rsidRDefault="0064075C" w:rsidP="00A754F4">
      <w:pPr>
        <w:spacing w:line="480" w:lineRule="auto"/>
        <w:jc w:val="center"/>
        <w:rPr>
          <w:rFonts w:ascii="Courier New" w:hAnsi="Courier New" w:cs="Courier New"/>
        </w:rPr>
      </w:pPr>
      <w:r w:rsidRPr="004F1C04">
        <w:rPr>
          <w:rFonts w:ascii="Courier New" w:hAnsi="Courier New" w:cs="Courier New"/>
        </w:rPr>
        <w:t>Universitas Pembangunan Nasional "Veteran" Yogyakarta</w:t>
      </w:r>
      <w:r w:rsidRPr="004F1C04">
        <w:rPr>
          <w:rFonts w:ascii="Courier New" w:hAnsi="Courier New" w:cs="Courier New"/>
        </w:rPr>
        <w:br/>
        <w:t>Fakultas Ilmu Sosial dan Ilmu Politik</w:t>
      </w:r>
      <w:r w:rsidRPr="004F1C04">
        <w:rPr>
          <w:rFonts w:ascii="Courier New" w:hAnsi="Courier New" w:cs="Courier New"/>
        </w:rPr>
        <w:br/>
        <w:t>Program Studi Ilmu Hubungan Internasional</w:t>
      </w:r>
    </w:p>
    <w:p w:rsidR="0064075C" w:rsidRPr="004F1C04" w:rsidRDefault="00A754F4" w:rsidP="0063311A">
      <w:pPr>
        <w:spacing w:line="360" w:lineRule="auto"/>
        <w:rPr>
          <w:rFonts w:ascii="Courier New" w:hAnsi="Courier New" w:cs="Courier New"/>
        </w:rPr>
      </w:pPr>
      <w:r>
        <w:rPr>
          <w:rFonts w:ascii="Courier New" w:hAnsi="Courier New" w:cs="Courier New"/>
        </w:rPr>
        <w:t xml:space="preserve">Nama </w:t>
      </w:r>
      <w:r w:rsidR="0064075C" w:rsidRPr="004F1C04">
        <w:rPr>
          <w:rFonts w:ascii="Courier New" w:hAnsi="Courier New" w:cs="Courier New"/>
        </w:rPr>
        <w:tab/>
        <w:t>: Bonifacia Francisco Sequeira Afonso</w:t>
      </w:r>
    </w:p>
    <w:p w:rsidR="0064075C" w:rsidRPr="004F1C04" w:rsidRDefault="00A754F4" w:rsidP="0063311A">
      <w:pPr>
        <w:spacing w:line="360" w:lineRule="auto"/>
        <w:rPr>
          <w:rFonts w:ascii="Courier New" w:hAnsi="Courier New" w:cs="Courier New"/>
        </w:rPr>
      </w:pPr>
      <w:r>
        <w:rPr>
          <w:rFonts w:ascii="Courier New" w:hAnsi="Courier New" w:cs="Courier New"/>
        </w:rPr>
        <w:t>N.I.M</w:t>
      </w:r>
      <w:r>
        <w:rPr>
          <w:rFonts w:ascii="Courier New" w:hAnsi="Courier New" w:cs="Courier New"/>
        </w:rPr>
        <w:tab/>
      </w:r>
      <w:r w:rsidR="0064075C" w:rsidRPr="004F1C04">
        <w:rPr>
          <w:rFonts w:ascii="Courier New" w:hAnsi="Courier New" w:cs="Courier New"/>
        </w:rPr>
        <w:t>: 151070219</w:t>
      </w:r>
    </w:p>
    <w:p w:rsidR="00A754F4" w:rsidRDefault="00A754F4" w:rsidP="0063311A">
      <w:pPr>
        <w:spacing w:line="360" w:lineRule="auto"/>
        <w:rPr>
          <w:rFonts w:ascii="Courier New" w:hAnsi="Courier New" w:cs="Courier New"/>
        </w:rPr>
      </w:pPr>
      <w:r>
        <w:rPr>
          <w:rFonts w:ascii="Courier New" w:hAnsi="Courier New" w:cs="Courier New"/>
        </w:rPr>
        <w:t>Judul</w:t>
      </w:r>
      <w:r>
        <w:rPr>
          <w:rFonts w:ascii="Courier New" w:hAnsi="Courier New" w:cs="Courier New"/>
        </w:rPr>
        <w:tab/>
      </w:r>
      <w:r w:rsidR="0064075C" w:rsidRPr="004F1C04">
        <w:rPr>
          <w:rFonts w:ascii="Courier New" w:hAnsi="Courier New" w:cs="Courier New"/>
        </w:rPr>
        <w:t xml:space="preserve">: UPAYA TIMOR LESTE MERUMUSKAN IDENTITAS NASIONAL PASKA </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4075C" w:rsidRPr="004F1C04">
        <w:rPr>
          <w:rFonts w:ascii="Courier New" w:hAnsi="Courier New" w:cs="Courier New"/>
        </w:rPr>
        <w:t>KEMERDEKAANNYA</w:t>
      </w:r>
    </w:p>
    <w:p w:rsidR="00F73D87" w:rsidRPr="00A754F4" w:rsidRDefault="0064075C" w:rsidP="00A754F4">
      <w:pPr>
        <w:spacing w:line="480" w:lineRule="auto"/>
        <w:jc w:val="center"/>
        <w:rPr>
          <w:rFonts w:ascii="Courier New" w:hAnsi="Courier New" w:cs="Courier New"/>
        </w:rPr>
      </w:pPr>
      <w:r w:rsidRPr="00A754F4">
        <w:rPr>
          <w:rFonts w:ascii="Courier New" w:hAnsi="Courier New" w:cs="Courier New"/>
          <w:b/>
          <w:sz w:val="24"/>
          <w:szCs w:val="24"/>
        </w:rPr>
        <w:t>ABSTRAK</w:t>
      </w:r>
    </w:p>
    <w:p w:rsidR="0063311A" w:rsidRDefault="0064075C">
      <w:pPr>
        <w:spacing w:line="480" w:lineRule="auto"/>
        <w:jc w:val="both"/>
        <w:rPr>
          <w:rFonts w:ascii="Courier New" w:hAnsi="Courier New" w:cs="Courier New"/>
        </w:rPr>
      </w:pPr>
      <w:r w:rsidRPr="004F1C04">
        <w:rPr>
          <w:rFonts w:ascii="Courier New" w:hAnsi="Courier New" w:cs="Courier New"/>
        </w:rPr>
        <w:t xml:space="preserve">Skripsi ini membahas mengenai </w:t>
      </w:r>
      <w:r w:rsidR="004F1C04" w:rsidRPr="004F1C04">
        <w:rPr>
          <w:rFonts w:ascii="Courier New" w:hAnsi="Courier New" w:cs="Courier New"/>
        </w:rPr>
        <w:t>Upaya Timor Leste Merumuskan Identitas Nasional Paska Kemerdekaannya. Timor Leste yang baru saja merdeka sangat memerlukan suatu identitas nasional sebagai ciri khas sendiri bagi negaranya, dan itulah yang sedang diupayakan oleh Timor Leste, Pemerintah pada khususnya dan masyarakat pada umumnya. Pengaruh Identitas yang begitu kuat dari beberapa negara yang pernah berada diTimor Leste pun menjadi suatu kendala besar yang harus dihadapi oleh Negara Timor Leste, karena untuk menjadi negara sendiri negara Timor Leste harus mampu untuk menciptakan Identitasnya sendiri tanpa mendapatkan pengaruh dari negara manapun.</w:t>
      </w:r>
    </w:p>
    <w:p w:rsidR="004F1C04" w:rsidRPr="004F1C04" w:rsidRDefault="0063311A">
      <w:pPr>
        <w:spacing w:line="480" w:lineRule="auto"/>
        <w:jc w:val="both"/>
        <w:rPr>
          <w:rFonts w:ascii="Courier New" w:hAnsi="Courier New" w:cs="Courier New"/>
        </w:rPr>
      </w:pPr>
      <w:r>
        <w:rPr>
          <w:rFonts w:ascii="Courier New" w:hAnsi="Courier New" w:cs="Courier New"/>
        </w:rPr>
        <w:t xml:space="preserve">Kata Kunci : Timor Leste, Identitas Nasional </w:t>
      </w:r>
      <w:r w:rsidR="004F1C04" w:rsidRPr="004F1C04">
        <w:rPr>
          <w:rFonts w:ascii="Courier New" w:hAnsi="Courier New" w:cs="Courier New"/>
        </w:rPr>
        <w:t xml:space="preserve"> </w:t>
      </w:r>
    </w:p>
    <w:sectPr w:rsidR="004F1C04" w:rsidRPr="004F1C04" w:rsidSect="00F73D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01" w:rsidRDefault="001D1E01" w:rsidP="0064075C">
      <w:pPr>
        <w:spacing w:after="0" w:line="240" w:lineRule="auto"/>
      </w:pPr>
      <w:r>
        <w:separator/>
      </w:r>
    </w:p>
  </w:endnote>
  <w:endnote w:type="continuationSeparator" w:id="1">
    <w:p w:rsidR="001D1E01" w:rsidRDefault="001D1E01" w:rsidP="00640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01" w:rsidRDefault="001D1E01" w:rsidP="0064075C">
      <w:pPr>
        <w:spacing w:after="0" w:line="240" w:lineRule="auto"/>
      </w:pPr>
      <w:r>
        <w:separator/>
      </w:r>
    </w:p>
  </w:footnote>
  <w:footnote w:type="continuationSeparator" w:id="1">
    <w:p w:rsidR="001D1E01" w:rsidRDefault="001D1E01" w:rsidP="00640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4075C"/>
    <w:rsid w:val="001D1E01"/>
    <w:rsid w:val="004F1C04"/>
    <w:rsid w:val="0063311A"/>
    <w:rsid w:val="0064075C"/>
    <w:rsid w:val="00A754F4"/>
    <w:rsid w:val="00F7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5C"/>
    <w:rPr>
      <w:rFonts w:ascii="Tahoma" w:hAnsi="Tahoma" w:cs="Tahoma"/>
      <w:sz w:val="16"/>
      <w:szCs w:val="16"/>
    </w:rPr>
  </w:style>
  <w:style w:type="paragraph" w:styleId="Header">
    <w:name w:val="header"/>
    <w:basedOn w:val="Normal"/>
    <w:link w:val="HeaderChar"/>
    <w:uiPriority w:val="99"/>
    <w:unhideWhenUsed/>
    <w:rsid w:val="00640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5C"/>
  </w:style>
  <w:style w:type="paragraph" w:styleId="Footer">
    <w:name w:val="footer"/>
    <w:basedOn w:val="Normal"/>
    <w:link w:val="FooterChar"/>
    <w:uiPriority w:val="99"/>
    <w:semiHidden/>
    <w:unhideWhenUsed/>
    <w:rsid w:val="0064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dc:creator>
  <cp:lastModifiedBy>Juva</cp:lastModifiedBy>
  <cp:revision>1</cp:revision>
  <dcterms:created xsi:type="dcterms:W3CDTF">2014-06-05T14:36:00Z</dcterms:created>
  <dcterms:modified xsi:type="dcterms:W3CDTF">2014-06-05T15:15:00Z</dcterms:modified>
</cp:coreProperties>
</file>