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right="1013"/>
        <w:jc w:val="center"/>
        <w:outlineLvl w:val="0"/>
        <w:rPr>
          <w:rFonts w:hint="default"/>
          <w:b/>
          <w:bCs/>
          <w:lang w:val="en-US"/>
        </w:rPr>
      </w:pPr>
      <w:bookmarkStart w:id="0" w:name="_Toc21792"/>
      <w:r>
        <w:rPr>
          <w:rFonts w:hint="default"/>
          <w:b/>
          <w:bCs/>
          <w:lang w:val="en-US"/>
        </w:rPr>
        <w:t>DAFTAR PUSTAKA</w:t>
      </w:r>
      <w:bookmarkEnd w:id="0"/>
    </w:p>
    <w:p>
      <w:pPr>
        <w:pStyle w:val="4"/>
        <w:spacing w:before="1"/>
        <w:ind w:right="1013"/>
        <w:jc w:val="center"/>
        <w:outlineLvl w:val="0"/>
        <w:rPr>
          <w:rFonts w:hint="default"/>
          <w:b/>
          <w:bCs/>
          <w:lang w:val="en-US"/>
        </w:rPr>
      </w:pP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Utomo, M. N. Y., Permanasari, A. E., Tungadi, E., &amp; Syamsuddin, I. (2018). Determining single tuition fee of higher education in Indonesia: A comparative analysis of data mining classification algorithms. </w:t>
      </w:r>
      <w:r>
        <w:rPr>
          <w:i/>
          <w:iCs/>
        </w:rPr>
        <w:t>Proceedings of 2017 4th International Conference on New Media Studies, CONMEDIA 2017</w:t>
      </w:r>
      <w:r>
        <w:t xml:space="preserve">, </w:t>
      </w:r>
      <w:r>
        <w:rPr>
          <w:i/>
          <w:iCs/>
        </w:rPr>
        <w:t>2018</w:t>
      </w:r>
      <w:r>
        <w:t>-</w:t>
      </w:r>
      <w:r>
        <w:rPr>
          <w:i/>
          <w:iCs/>
        </w:rPr>
        <w:t>Janua</w:t>
      </w:r>
      <w:r>
        <w:t xml:space="preserve">, 113–117. 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Yustanti, W., Anistyasari, Y., &amp; Imah, E. M. (2018). Determining student’s single tuition fee category using correlation based feature selection and support vector machine. </w:t>
      </w:r>
      <w:r>
        <w:rPr>
          <w:i/>
          <w:iCs/>
        </w:rPr>
        <w:t>2017 International Conference on Advanced Computer Science and Information Systems, ICACSIS 2017</w:t>
      </w:r>
      <w:r>
        <w:t xml:space="preserve">, </w:t>
      </w:r>
      <w:r>
        <w:rPr>
          <w:i/>
          <w:iCs/>
        </w:rPr>
        <w:t>2018</w:t>
      </w:r>
      <w:r>
        <w:t>-</w:t>
      </w:r>
      <w:r>
        <w:rPr>
          <w:i/>
          <w:iCs/>
        </w:rPr>
        <w:t>Janua</w:t>
      </w:r>
      <w:r>
        <w:t xml:space="preserve">, 172–176. 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Suryanegara, G. A. B., Adiwijaya, &amp; Purbolaksono, M. D. (2021). Peningkatan Hasil Klasifikasi pada Algoritma Random Forest untuk Deteksi. </w:t>
      </w:r>
      <w:r>
        <w:rPr>
          <w:i/>
          <w:iCs/>
        </w:rPr>
        <w:t>Jurnal RESTI (Rekayasa Sistem Dan Teknologi Informasi)</w:t>
      </w:r>
      <w:r>
        <w:t xml:space="preserve">, </w:t>
      </w:r>
      <w:r>
        <w:rPr>
          <w:i/>
          <w:iCs/>
        </w:rPr>
        <w:t>1</w:t>
      </w:r>
      <w:r>
        <w:t>(10), 114–122.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Andreanus, J., &amp; Kurniawan, A. (2018). Sejarah , Teori Dasar dan Penerapan Reinforcement Learning : Sebuah Tinjauan Pustaka. </w:t>
      </w:r>
      <w:r>
        <w:rPr>
          <w:i/>
          <w:iCs/>
        </w:rPr>
        <w:t>Jurnal Telematika</w:t>
      </w:r>
      <w:r>
        <w:t xml:space="preserve">, </w:t>
      </w:r>
      <w:r>
        <w:rPr>
          <w:i/>
          <w:iCs/>
        </w:rPr>
        <w:t>12</w:t>
      </w:r>
      <w:r>
        <w:t>(2), 113–118.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Dewi, N. K., Syafitri, U. D., Mulyadi, S. Y., Statistika, M. D., &amp; Statistika, D. (2011). Penerapan Metode Random Forest Dalam Driver Analysis. </w:t>
      </w:r>
      <w:r>
        <w:rPr>
          <w:i/>
          <w:iCs/>
        </w:rPr>
        <w:t>Forum Statistika Dan Komputasi</w:t>
      </w:r>
      <w:r>
        <w:t xml:space="preserve">, </w:t>
      </w:r>
      <w:r>
        <w:rPr>
          <w:i/>
          <w:iCs/>
        </w:rPr>
        <w:t>16</w:t>
      </w:r>
      <w:r>
        <w:t>(1), 35–43.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Kumarahadi, Y. K., Apriliyanto, E., Yulianto, D., &amp; Kusrini. (2020). Decision Support System for Determining the Provision of Single Tuition Relief Using KNN and SAW Methods. </w:t>
      </w:r>
      <w:r>
        <w:rPr>
          <w:i/>
          <w:iCs/>
        </w:rPr>
        <w:t>2020 8th International Conference on Cyber and IT Service Management, CITSM 2020</w:t>
      </w:r>
      <w:r>
        <w:t xml:space="preserve">. 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Lan, T., Hu, H., Jiang, C., Yang, G., &amp; Zhao, Z. (2020). A comparative study of decision tree, random forest, and convolutional neural network for spread-F identification. </w:t>
      </w:r>
      <w:r>
        <w:rPr>
          <w:i/>
          <w:iCs/>
        </w:rPr>
        <w:t>Advances in Space Research</w:t>
      </w:r>
      <w:r>
        <w:t xml:space="preserve">, </w:t>
      </w:r>
      <w:r>
        <w:rPr>
          <w:i/>
          <w:iCs/>
        </w:rPr>
        <w:t>65</w:t>
      </w:r>
      <w:r>
        <w:t xml:space="preserve">(8), 2052–2061. 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Mambang, &amp; Byna, A. (2017). Analisis Perbandingan Algoritma C.45, Random Forest Dengan Chaid Decision Tree Untuk Klasifikasi Tingkat Kecemasan Ibu Hamil. </w:t>
      </w:r>
      <w:r>
        <w:rPr>
          <w:i/>
          <w:iCs/>
        </w:rPr>
        <w:t>Semnasteknomedia Online</w:t>
      </w:r>
      <w:r>
        <w:t xml:space="preserve">, </w:t>
      </w:r>
      <w:r>
        <w:rPr>
          <w:i/>
          <w:iCs/>
        </w:rPr>
        <w:t>5</w:t>
      </w:r>
      <w:r>
        <w:t>(1), 103–108.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Nur, M., Utomo, Y., Permanasari, A. E., Tungadi, E., &amp; Syamsuddin, I. (2017). </w:t>
      </w:r>
      <w:r>
        <w:rPr>
          <w:i/>
          <w:iCs/>
        </w:rPr>
        <w:t>Education In Indonesia : A Comparative Analysis Of Data Mining Classification Algorithms</w:t>
      </w:r>
      <w:r>
        <w:t>. 113–117.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Roihan, A., Sunarya, P. A., &amp; Rafika, A. S. (2020). Pemanfaatan Machine Learning dalam Berbagai Bidang: Review paper. </w:t>
      </w:r>
      <w:r>
        <w:rPr>
          <w:i/>
          <w:iCs/>
        </w:rPr>
        <w:t>IJCIT (Indonesian Journal on Computer and Information Technology)</w:t>
      </w:r>
      <w:r>
        <w:t xml:space="preserve">, </w:t>
      </w:r>
      <w:r>
        <w:rPr>
          <w:i/>
          <w:iCs/>
        </w:rPr>
        <w:t>5</w:t>
      </w:r>
      <w:r>
        <w:t xml:space="preserve">(1), 75–82. 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Shah, K., Patel, H., Sanghvi, D., &amp; Shah, M. (2020). A Comparative Analysis of Logistic Regression, Random Forest and KNN Models for the Text Classification. </w:t>
      </w:r>
      <w:r>
        <w:rPr>
          <w:i/>
          <w:iCs/>
        </w:rPr>
        <w:t>Augmented Human Research</w:t>
      </w:r>
      <w:r>
        <w:t xml:space="preserve">, </w:t>
      </w:r>
      <w:r>
        <w:rPr>
          <w:i/>
          <w:iCs/>
        </w:rPr>
        <w:t>5</w:t>
      </w:r>
      <w:r>
        <w:t xml:space="preserve">(1). </w:t>
      </w:r>
    </w:p>
    <w:p>
      <w:pPr>
        <w:pStyle w:val="6"/>
        <w:keepNext w:val="0"/>
        <w:keepLines w:val="0"/>
        <w:widowControl/>
        <w:suppressLineNumbers w:val="0"/>
        <w:ind w:left="480" w:hanging="480"/>
        <w:jc w:val="both"/>
      </w:pPr>
      <w:r>
        <w:t xml:space="preserve">Triase, &amp; Samsudin. (2020). Implementasi Data Mining Dalam Mengklasifikasikan Ukt ( Uang Kuliah Tunggal ) Pada Uin Sumatera Utara Medan. </w:t>
      </w:r>
      <w:r>
        <w:rPr>
          <w:i/>
          <w:iCs/>
        </w:rPr>
        <w:t>Jurnal Teknologi Informasi</w:t>
      </w:r>
      <w:r>
        <w:t xml:space="preserve">, </w:t>
      </w:r>
      <w:r>
        <w:rPr>
          <w:i/>
          <w:iCs/>
        </w:rPr>
        <w:t>4</w:t>
      </w:r>
      <w:r>
        <w:t>(2), 370–376.</w:t>
      </w:r>
    </w:p>
    <w:p>
      <w:r>
        <w:t xml:space="preserve">Song, Y. Y., &amp; Lu, Y. (2015). Decision tree methods: applications for classification and prediction. </w:t>
      </w:r>
      <w:r>
        <w:rPr>
          <w:i/>
          <w:iCs/>
        </w:rPr>
        <w:t>Shanghai Archives of Psychiatry</w:t>
      </w:r>
      <w:r>
        <w:t xml:space="preserve">, </w:t>
      </w:r>
      <w:r>
        <w:rPr>
          <w:i/>
          <w:iCs/>
        </w:rPr>
        <w:t>27</w:t>
      </w:r>
      <w:r>
        <w:t xml:space="preserve">(2), 130–135. </w:t>
      </w: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E4F35"/>
    <w:rsid w:val="5F7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2022-01-19T07:42:00Z</dcterms:created>
  <dc:creator>mridho</dc:creator>
  <cp:lastModifiedBy>mridho</cp:lastModifiedBy>
  <dcterms:modified xsi:type="dcterms:W3CDTF">2022-01-19T07:43:13Z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65B4492874BA4684990120A7D118E954</vt:lpwstr>
  </property>
</Properties>
</file>