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04" w:rsidRPr="00FA1B0F" w:rsidRDefault="00276046" w:rsidP="00C359D1">
      <w:pPr>
        <w:spacing w:line="240" w:lineRule="auto"/>
        <w:contextualSpacing/>
        <w:jc w:val="center"/>
        <w:rPr>
          <w:rFonts w:ascii="Times New Roman" w:hAnsi="Times New Roman" w:cs="Times New Roman"/>
          <w:sz w:val="28"/>
          <w:szCs w:val="24"/>
        </w:rPr>
      </w:pPr>
      <w:r>
        <w:rPr>
          <w:rFonts w:ascii="Times New Roman" w:hAnsi="Times New Roman" w:cs="Times New Roman"/>
          <w:sz w:val="28"/>
          <w:szCs w:val="24"/>
        </w:rPr>
        <w:t>Kontrol Analisa Geostatistika pada Pemodelan Geologi Reservoir Prospek Lapangan “Fauzan” Cekungan Palembang Utara</w:t>
      </w:r>
    </w:p>
    <w:p w:rsidR="007B05F0" w:rsidRDefault="007B05F0" w:rsidP="00C359D1">
      <w:pPr>
        <w:spacing w:line="240" w:lineRule="auto"/>
        <w:contextualSpacing/>
        <w:jc w:val="both"/>
        <w:rPr>
          <w:rFonts w:ascii="Times New Roman" w:hAnsi="Times New Roman" w:cs="Times New Roman"/>
          <w:sz w:val="24"/>
          <w:szCs w:val="24"/>
        </w:rPr>
      </w:pPr>
    </w:p>
    <w:p w:rsidR="00046D6E" w:rsidRDefault="00046D6E" w:rsidP="00C359D1">
      <w:pPr>
        <w:spacing w:line="240" w:lineRule="auto"/>
        <w:contextualSpacing/>
        <w:jc w:val="both"/>
        <w:rPr>
          <w:rFonts w:ascii="Times New Roman" w:hAnsi="Times New Roman" w:cs="Times New Roman"/>
          <w:sz w:val="24"/>
          <w:szCs w:val="24"/>
        </w:rPr>
      </w:pPr>
    </w:p>
    <w:p w:rsidR="00FA1B0F" w:rsidRDefault="00FA1B0F" w:rsidP="00C359D1">
      <w:pPr>
        <w:spacing w:line="240" w:lineRule="auto"/>
        <w:contextualSpacing/>
        <w:jc w:val="center"/>
        <w:rPr>
          <w:rFonts w:ascii="Times New Roman" w:hAnsi="Times New Roman" w:cs="Times New Roman"/>
          <w:sz w:val="24"/>
          <w:szCs w:val="24"/>
        </w:rPr>
      </w:pPr>
    </w:p>
    <w:p w:rsidR="007B05F0" w:rsidRDefault="007B05F0" w:rsidP="00C359D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Eddy Winarno</w:t>
      </w:r>
      <w:r w:rsidR="001739C6">
        <w:rPr>
          <w:rFonts w:ascii="Times New Roman" w:hAnsi="Times New Roman" w:cs="Times New Roman"/>
          <w:sz w:val="24"/>
          <w:szCs w:val="24"/>
        </w:rPr>
        <w:t>*, C. Prasetyadi*, dan Nur Arif Nugroho**</w:t>
      </w:r>
    </w:p>
    <w:p w:rsidR="001739C6" w:rsidRDefault="001739C6" w:rsidP="00C359D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*Dosen </w:t>
      </w:r>
      <w:r>
        <w:rPr>
          <w:rFonts w:ascii="Times New Roman" w:hAnsi="Times New Roman" w:cs="Times New Roman"/>
          <w:sz w:val="24"/>
          <w:szCs w:val="24"/>
        </w:rPr>
        <w:t xml:space="preserve">Magister Teknik </w:t>
      </w:r>
      <w:r>
        <w:rPr>
          <w:rFonts w:ascii="Times New Roman" w:hAnsi="Times New Roman" w:cs="Times New Roman"/>
          <w:sz w:val="24"/>
          <w:szCs w:val="24"/>
        </w:rPr>
        <w:t>Geologi</w:t>
      </w:r>
      <w:r>
        <w:rPr>
          <w:rFonts w:ascii="Times New Roman" w:hAnsi="Times New Roman" w:cs="Times New Roman"/>
          <w:sz w:val="24"/>
          <w:szCs w:val="24"/>
        </w:rPr>
        <w:t>, UPN “Veteran” Yogyakarta</w:t>
      </w:r>
    </w:p>
    <w:p w:rsidR="00FA1B0F" w:rsidRDefault="001739C6" w:rsidP="00FA1B0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**Mahasiswa </w:t>
      </w:r>
      <w:r w:rsidR="00FA1B0F">
        <w:rPr>
          <w:rFonts w:ascii="Times New Roman" w:hAnsi="Times New Roman" w:cs="Times New Roman"/>
          <w:sz w:val="24"/>
          <w:szCs w:val="24"/>
        </w:rPr>
        <w:t xml:space="preserve">Magister Teknik </w:t>
      </w:r>
      <w:r>
        <w:rPr>
          <w:rFonts w:ascii="Times New Roman" w:hAnsi="Times New Roman" w:cs="Times New Roman"/>
          <w:sz w:val="24"/>
          <w:szCs w:val="24"/>
        </w:rPr>
        <w:t>Geologi</w:t>
      </w:r>
      <w:r w:rsidR="00FA1B0F">
        <w:rPr>
          <w:rFonts w:ascii="Times New Roman" w:hAnsi="Times New Roman" w:cs="Times New Roman"/>
          <w:sz w:val="24"/>
          <w:szCs w:val="24"/>
        </w:rPr>
        <w:t>, UPN “Veteran” Yogyakarta</w:t>
      </w:r>
    </w:p>
    <w:p w:rsidR="001739C6" w:rsidRDefault="001739C6" w:rsidP="00FA1B0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Email : ngogab22@yahoo.com</w:t>
      </w:r>
    </w:p>
    <w:p w:rsidR="00FA1B0F" w:rsidRDefault="00FA1B0F" w:rsidP="00FA1B0F">
      <w:pPr>
        <w:spacing w:line="240" w:lineRule="auto"/>
        <w:contextualSpacing/>
        <w:jc w:val="center"/>
        <w:rPr>
          <w:rFonts w:ascii="Times New Roman" w:hAnsi="Times New Roman" w:cs="Times New Roman"/>
          <w:sz w:val="24"/>
          <w:szCs w:val="24"/>
        </w:rPr>
      </w:pPr>
    </w:p>
    <w:p w:rsidR="00C359D1" w:rsidRDefault="00C359D1" w:rsidP="00C359D1">
      <w:pPr>
        <w:spacing w:line="240" w:lineRule="auto"/>
        <w:contextualSpacing/>
        <w:jc w:val="both"/>
        <w:rPr>
          <w:rFonts w:ascii="Times New Roman" w:hAnsi="Times New Roman" w:cs="Times New Roman"/>
          <w:sz w:val="24"/>
          <w:szCs w:val="24"/>
        </w:rPr>
      </w:pPr>
    </w:p>
    <w:p w:rsidR="007B05F0" w:rsidRDefault="007B05F0" w:rsidP="004C40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Abstrak</w:t>
      </w:r>
    </w:p>
    <w:p w:rsidR="003C79C9" w:rsidRDefault="001739C6" w:rsidP="00C359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Reservoir prospek pada Lapangan Fauzan yang terdiri Formasi Baturaja (BRF) dan Formasi Talangakar Atas (UTAF) didasarkan pada hasil interpretasi 149 sumur vertikal dan 12 sumur </w:t>
      </w:r>
      <w:r w:rsidRPr="00D92523">
        <w:rPr>
          <w:rFonts w:ascii="Times New Roman" w:hAnsi="Times New Roman" w:cs="Times New Roman"/>
          <w:i/>
          <w:sz w:val="24"/>
          <w:szCs w:val="24"/>
        </w:rPr>
        <w:t>directional</w:t>
      </w:r>
      <w:r>
        <w:rPr>
          <w:rFonts w:ascii="Times New Roman" w:hAnsi="Times New Roman" w:cs="Times New Roman"/>
          <w:sz w:val="24"/>
          <w:szCs w:val="24"/>
        </w:rPr>
        <w:t xml:space="preserve"> serta 32 lintasan seismik 2D terdapat struktur antiklin berarah umum relatif Barat Laut-Tenggara dan patahan-patahan normal</w:t>
      </w:r>
      <w:r w:rsidR="00D92523">
        <w:rPr>
          <w:rFonts w:ascii="Times New Roman" w:hAnsi="Times New Roman" w:cs="Times New Roman"/>
          <w:sz w:val="24"/>
          <w:szCs w:val="24"/>
        </w:rPr>
        <w:t xml:space="preserve"> berarah Barat-Timur dan Barat Daya (NW) – Tenggara (SE), dan patahan normal yang saling berpasangan (</w:t>
      </w:r>
      <w:r w:rsidR="00D92523" w:rsidRPr="00D92523">
        <w:rPr>
          <w:rFonts w:ascii="Times New Roman" w:hAnsi="Times New Roman" w:cs="Times New Roman"/>
          <w:i/>
          <w:sz w:val="24"/>
          <w:szCs w:val="24"/>
        </w:rPr>
        <w:t>syntethic dan antitethic fault</w:t>
      </w:r>
      <w:r w:rsidR="00D92523">
        <w:rPr>
          <w:rFonts w:ascii="Times New Roman" w:hAnsi="Times New Roman" w:cs="Times New Roman"/>
          <w:sz w:val="24"/>
          <w:szCs w:val="24"/>
        </w:rPr>
        <w:t>) dari suatu sistem patahan utama yang bergerak mendatar atau naik oblique.</w:t>
      </w:r>
    </w:p>
    <w:p w:rsidR="00D92523" w:rsidRDefault="00D92523" w:rsidP="00C359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Pendekatan analisa variogram dilakukan pada Lapangan Fauzan untuk horison prospek pada Formasi Baturaja dan Talangakar terhadap penyebaran distribusi</w:t>
      </w:r>
      <w:r w:rsidR="00906F7D">
        <w:rPr>
          <w:rFonts w:ascii="Times New Roman" w:hAnsi="Times New Roman" w:cs="Times New Roman"/>
          <w:sz w:val="24"/>
          <w:szCs w:val="24"/>
        </w:rPr>
        <w:t xml:space="preserve"> tiga properti reservoir yaitu NTG (Net To Gross), porositas, dan saturasi air.</w:t>
      </w:r>
    </w:p>
    <w:p w:rsidR="00407A95" w:rsidRDefault="00906F7D" w:rsidP="00C359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Berdasarkan analisa kontrol geostatistik terdapat pola yang berbeda antara BRF dan UTAF, dimana untuk UTAF arah distribusi reservoirnya sesuai dengan arah pengendapan sedimennya yaitu NE-SW (225</w:t>
      </w:r>
      <w:r>
        <w:rPr>
          <w:rFonts w:ascii="Calibri" w:hAnsi="Calibri" w:cs="Calibri"/>
          <w:sz w:val="24"/>
          <w:szCs w:val="24"/>
        </w:rPr>
        <w:t>⁰</w:t>
      </w:r>
      <w:r>
        <w:rPr>
          <w:rFonts w:ascii="Times New Roman" w:hAnsi="Times New Roman" w:cs="Times New Roman"/>
          <w:sz w:val="24"/>
          <w:szCs w:val="24"/>
        </w:rPr>
        <w:t>), untuk BRF yang mempunyai litologi karbonat dengan arah distribusi reservoirnya Barat-Timur (90</w:t>
      </w:r>
      <w:r>
        <w:rPr>
          <w:rFonts w:ascii="Calibri" w:hAnsi="Calibri" w:cs="Calibri"/>
          <w:sz w:val="24"/>
          <w:szCs w:val="24"/>
        </w:rPr>
        <w:t>⁰</w:t>
      </w:r>
      <w:r>
        <w:rPr>
          <w:rFonts w:ascii="Times New Roman" w:hAnsi="Times New Roman" w:cs="Times New Roman"/>
          <w:sz w:val="24"/>
          <w:szCs w:val="24"/>
        </w:rPr>
        <w:t>).</w:t>
      </w:r>
    </w:p>
    <w:p w:rsidR="00906F7D" w:rsidRDefault="00906F7D" w:rsidP="00C359D1">
      <w:pPr>
        <w:spacing w:line="240" w:lineRule="auto"/>
        <w:contextualSpacing/>
        <w:jc w:val="both"/>
        <w:rPr>
          <w:rFonts w:ascii="Times New Roman" w:hAnsi="Times New Roman" w:cs="Times New Roman"/>
          <w:sz w:val="24"/>
          <w:szCs w:val="24"/>
        </w:rPr>
      </w:pPr>
    </w:p>
    <w:p w:rsidR="003C79C9" w:rsidRDefault="003C79C9" w:rsidP="00C359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Kata kunci : </w:t>
      </w:r>
      <w:r w:rsidR="00906F7D">
        <w:rPr>
          <w:rFonts w:ascii="Times New Roman" w:hAnsi="Times New Roman" w:cs="Times New Roman"/>
          <w:sz w:val="24"/>
          <w:szCs w:val="24"/>
        </w:rPr>
        <w:t>prospek reservoir, kontrol geostatistik</w:t>
      </w:r>
    </w:p>
    <w:p w:rsidR="009806A9" w:rsidRDefault="009806A9" w:rsidP="00C359D1">
      <w:pPr>
        <w:spacing w:line="240" w:lineRule="auto"/>
        <w:contextualSpacing/>
        <w:jc w:val="both"/>
        <w:rPr>
          <w:rFonts w:ascii="Times New Roman" w:hAnsi="Times New Roman" w:cs="Times New Roman"/>
          <w:sz w:val="24"/>
          <w:szCs w:val="24"/>
        </w:rPr>
      </w:pPr>
    </w:p>
    <w:p w:rsidR="009806A9" w:rsidRDefault="009806A9" w:rsidP="00C359D1">
      <w:pPr>
        <w:spacing w:line="240" w:lineRule="auto"/>
        <w:contextualSpacing/>
        <w:jc w:val="both"/>
        <w:rPr>
          <w:rFonts w:ascii="Times New Roman" w:hAnsi="Times New Roman" w:cs="Times New Roman"/>
          <w:sz w:val="24"/>
          <w:szCs w:val="24"/>
        </w:rPr>
      </w:pPr>
    </w:p>
    <w:p w:rsidR="009806A9" w:rsidRDefault="009806A9" w:rsidP="00C359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Abstract</w:t>
      </w:r>
    </w:p>
    <w:p w:rsidR="004C407A" w:rsidRDefault="004C407A" w:rsidP="00C359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prospect reservoirs of Fauzan Field are Baturaja (BRF) and Upper Talangakar Formation (UTAF) are based on the interpretation result of 149 vertical and 12 directional wells and 32 2D-seismic section, it’</w:t>
      </w:r>
      <w:r w:rsidR="008355CA">
        <w:rPr>
          <w:rFonts w:ascii="Times New Roman" w:hAnsi="Times New Roman" w:cs="Times New Roman"/>
          <w:sz w:val="24"/>
          <w:szCs w:val="24"/>
        </w:rPr>
        <w:t>s founded there are anticlinal structure which have direction relative to the NW-NE and normal fault which have direction relative to the NW-SE, and the normal fault to be coupled (synthetic and antithetic fault) from the main fault which moving laterally or oblique.</w:t>
      </w:r>
    </w:p>
    <w:p w:rsidR="00B77514" w:rsidRDefault="00B77514" w:rsidP="00C359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Variogram analysis was done in Fauzan Field for prospect horizon in Baturaja and Talangakar Formation with distribution of three properties like NTG (Net To Gross), porosity, and water saturation.</w:t>
      </w:r>
    </w:p>
    <w:p w:rsidR="00B77514" w:rsidRDefault="00B77514" w:rsidP="00C359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Based on geostatistic control analysis, there are different patterns in BRF and UTAF. In UTAF the variogram direction and reservoir distribution’s direction are in the same direction with the sedimentary deposition NE-SW (225</w:t>
      </w:r>
      <w:r>
        <w:rPr>
          <w:rFonts w:ascii="Calibri" w:hAnsi="Calibri" w:cs="Calibri"/>
          <w:sz w:val="24"/>
          <w:szCs w:val="24"/>
        </w:rPr>
        <w:t>⁰</w:t>
      </w:r>
      <w:r>
        <w:rPr>
          <w:rFonts w:ascii="Times New Roman" w:hAnsi="Times New Roman" w:cs="Times New Roman"/>
          <w:sz w:val="24"/>
          <w:szCs w:val="24"/>
        </w:rPr>
        <w:t>) and for BRF which lithology is carbonate, the variograms’s direction are West-East (90</w:t>
      </w:r>
      <w:r>
        <w:rPr>
          <w:rFonts w:ascii="Calibri" w:hAnsi="Calibri" w:cs="Calibri"/>
          <w:sz w:val="24"/>
          <w:szCs w:val="24"/>
        </w:rPr>
        <w:t>⁰</w:t>
      </w:r>
      <w:r>
        <w:rPr>
          <w:rFonts w:ascii="Times New Roman" w:hAnsi="Times New Roman" w:cs="Times New Roman"/>
          <w:sz w:val="24"/>
          <w:szCs w:val="24"/>
        </w:rPr>
        <w:t>)</w:t>
      </w:r>
    </w:p>
    <w:p w:rsidR="005506A9" w:rsidRDefault="005506A9" w:rsidP="00C359D1">
      <w:pPr>
        <w:spacing w:line="240" w:lineRule="auto"/>
        <w:contextualSpacing/>
        <w:jc w:val="both"/>
        <w:rPr>
          <w:rFonts w:ascii="Times New Roman" w:hAnsi="Times New Roman" w:cs="Times New Roman"/>
          <w:sz w:val="24"/>
          <w:szCs w:val="24"/>
        </w:rPr>
      </w:pPr>
    </w:p>
    <w:p w:rsidR="008F56C0" w:rsidRPr="007B05F0" w:rsidRDefault="008F56C0" w:rsidP="00C359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Keywords : prospect reservoirs, geostatistic control</w:t>
      </w:r>
      <w:bookmarkStart w:id="0" w:name="_GoBack"/>
      <w:bookmarkEnd w:id="0"/>
    </w:p>
    <w:sectPr w:rsidR="008F56C0" w:rsidRPr="007B05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F38" w:rsidRDefault="006D1F38" w:rsidP="007B05F0">
      <w:pPr>
        <w:spacing w:after="0" w:line="240" w:lineRule="auto"/>
      </w:pPr>
      <w:r>
        <w:separator/>
      </w:r>
    </w:p>
  </w:endnote>
  <w:endnote w:type="continuationSeparator" w:id="0">
    <w:p w:rsidR="006D1F38" w:rsidRDefault="006D1F38" w:rsidP="007B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F38" w:rsidRDefault="006D1F38" w:rsidP="007B05F0">
      <w:pPr>
        <w:spacing w:after="0" w:line="240" w:lineRule="auto"/>
      </w:pPr>
      <w:r>
        <w:separator/>
      </w:r>
    </w:p>
  </w:footnote>
  <w:footnote w:type="continuationSeparator" w:id="0">
    <w:p w:rsidR="006D1F38" w:rsidRDefault="006D1F38" w:rsidP="007B05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F0"/>
    <w:rsid w:val="00046D6E"/>
    <w:rsid w:val="001739C6"/>
    <w:rsid w:val="00276046"/>
    <w:rsid w:val="0029011E"/>
    <w:rsid w:val="003C79C9"/>
    <w:rsid w:val="00407A95"/>
    <w:rsid w:val="004C407A"/>
    <w:rsid w:val="005459D8"/>
    <w:rsid w:val="005506A9"/>
    <w:rsid w:val="006D1F38"/>
    <w:rsid w:val="007B05F0"/>
    <w:rsid w:val="008355CA"/>
    <w:rsid w:val="008F49A5"/>
    <w:rsid w:val="008F56C0"/>
    <w:rsid w:val="00906F7D"/>
    <w:rsid w:val="00916ACE"/>
    <w:rsid w:val="009806A9"/>
    <w:rsid w:val="00AA1B04"/>
    <w:rsid w:val="00B77514"/>
    <w:rsid w:val="00C359D1"/>
    <w:rsid w:val="00D92523"/>
    <w:rsid w:val="00F04EEB"/>
    <w:rsid w:val="00F877CE"/>
    <w:rsid w:val="00FA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2C51C-DEB3-464B-8217-697F8C6A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5F0"/>
  </w:style>
  <w:style w:type="paragraph" w:styleId="Footer">
    <w:name w:val="footer"/>
    <w:basedOn w:val="Normal"/>
    <w:link w:val="FooterChar"/>
    <w:uiPriority w:val="99"/>
    <w:unhideWhenUsed/>
    <w:rsid w:val="007B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5F0"/>
  </w:style>
  <w:style w:type="character" w:styleId="Hyperlink">
    <w:name w:val="Hyperlink"/>
    <w:basedOn w:val="DefaultParagraphFont"/>
    <w:uiPriority w:val="99"/>
    <w:unhideWhenUsed/>
    <w:rsid w:val="00FA1B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2018-10-04T03:33:00Z</dcterms:created>
  <dcterms:modified xsi:type="dcterms:W3CDTF">2018-10-04T06:10:00Z</dcterms:modified>
</cp:coreProperties>
</file>