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091" w:rsidRPr="00556FE4" w:rsidRDefault="00285530" w:rsidP="00556FE4">
      <w:pPr>
        <w:spacing w:line="360" w:lineRule="auto"/>
        <w:jc w:val="center"/>
        <w:rPr>
          <w:rFonts w:ascii="Arial" w:hAnsi="Arial" w:cs="Arial"/>
          <w:b/>
          <w:sz w:val="22"/>
          <w:szCs w:val="22"/>
          <w:lang w:val="id-ID"/>
        </w:rPr>
      </w:pPr>
      <w:bookmarkStart w:id="0" w:name="_GoBack"/>
      <w:bookmarkEnd w:id="0"/>
      <w:r w:rsidRPr="00556FE4">
        <w:rPr>
          <w:rFonts w:ascii="Arial" w:hAnsi="Arial" w:cs="Arial"/>
          <w:b/>
          <w:sz w:val="22"/>
          <w:szCs w:val="22"/>
          <w:lang w:val="id-ID"/>
        </w:rPr>
        <w:t xml:space="preserve"> </w:t>
      </w:r>
    </w:p>
    <w:p w:rsidR="00483091" w:rsidRPr="00556FE4" w:rsidRDefault="00D9265E" w:rsidP="00556FE4">
      <w:pPr>
        <w:spacing w:line="360" w:lineRule="auto"/>
        <w:jc w:val="center"/>
        <w:rPr>
          <w:rFonts w:ascii="Arial" w:hAnsi="Arial" w:cs="Arial"/>
          <w:b/>
          <w:sz w:val="22"/>
          <w:szCs w:val="22"/>
          <w:lang w:val="id-ID"/>
        </w:rPr>
      </w:pPr>
      <w:r w:rsidRPr="00556FE4">
        <w:rPr>
          <w:rFonts w:ascii="Arial" w:hAnsi="Arial" w:cs="Arial"/>
          <w:b/>
          <w:sz w:val="22"/>
          <w:szCs w:val="22"/>
          <w:lang w:val="id-ID"/>
        </w:rPr>
        <w:t>ANALISIS PEMBUBARAN</w:t>
      </w:r>
      <w:r w:rsidR="00A05898" w:rsidRPr="00556FE4">
        <w:rPr>
          <w:rFonts w:ascii="Arial" w:hAnsi="Arial" w:cs="Arial"/>
          <w:b/>
          <w:sz w:val="22"/>
          <w:szCs w:val="22"/>
          <w:lang w:val="id-ID"/>
        </w:rPr>
        <w:t xml:space="preserve">  </w:t>
      </w:r>
      <w:r w:rsidRPr="00556FE4">
        <w:rPr>
          <w:rFonts w:ascii="Arial" w:hAnsi="Arial" w:cs="Arial"/>
          <w:b/>
          <w:sz w:val="22"/>
          <w:szCs w:val="22"/>
        </w:rPr>
        <w:t>K</w:t>
      </w:r>
      <w:r w:rsidRPr="00556FE4">
        <w:rPr>
          <w:rFonts w:ascii="Arial" w:hAnsi="Arial" w:cs="Arial"/>
          <w:b/>
          <w:sz w:val="22"/>
          <w:szCs w:val="22"/>
          <w:lang w:val="id-ID"/>
        </w:rPr>
        <w:t>OPERASI</w:t>
      </w:r>
      <w:r w:rsidR="00A05898" w:rsidRPr="00556FE4">
        <w:rPr>
          <w:rFonts w:ascii="Arial" w:hAnsi="Arial" w:cs="Arial"/>
          <w:b/>
          <w:sz w:val="22"/>
          <w:szCs w:val="22"/>
        </w:rPr>
        <w:t xml:space="preserve"> “PEJABAT” </w:t>
      </w:r>
      <w:r w:rsidR="00A05898" w:rsidRPr="00556FE4">
        <w:rPr>
          <w:rFonts w:ascii="Arial" w:hAnsi="Arial" w:cs="Arial"/>
          <w:b/>
          <w:sz w:val="22"/>
          <w:szCs w:val="22"/>
          <w:lang w:val="id-ID"/>
        </w:rPr>
        <w:t>W</w:t>
      </w:r>
      <w:r w:rsidR="00A05898" w:rsidRPr="00556FE4">
        <w:rPr>
          <w:rFonts w:ascii="Arial" w:hAnsi="Arial" w:cs="Arial"/>
          <w:b/>
          <w:sz w:val="22"/>
          <w:szCs w:val="22"/>
        </w:rPr>
        <w:t>ATES</w:t>
      </w:r>
      <w:r w:rsidR="00A05898" w:rsidRPr="00556FE4">
        <w:rPr>
          <w:rFonts w:ascii="Arial" w:hAnsi="Arial" w:cs="Arial"/>
          <w:b/>
          <w:sz w:val="22"/>
          <w:szCs w:val="22"/>
          <w:lang w:val="id-ID"/>
        </w:rPr>
        <w:t xml:space="preserve"> DI KULON PROGO </w:t>
      </w:r>
    </w:p>
    <w:p w:rsidR="00483091" w:rsidRPr="00556FE4" w:rsidRDefault="00483091" w:rsidP="00556FE4">
      <w:pPr>
        <w:spacing w:line="360" w:lineRule="auto"/>
        <w:jc w:val="center"/>
        <w:rPr>
          <w:rFonts w:ascii="Arial" w:hAnsi="Arial" w:cs="Arial"/>
          <w:b/>
          <w:sz w:val="22"/>
          <w:szCs w:val="22"/>
          <w:lang w:val="id-ID"/>
        </w:rPr>
      </w:pPr>
    </w:p>
    <w:p w:rsidR="00F50126" w:rsidRPr="00556FE4" w:rsidRDefault="00BC7399" w:rsidP="00556FE4">
      <w:pPr>
        <w:spacing w:line="360" w:lineRule="auto"/>
        <w:jc w:val="center"/>
        <w:rPr>
          <w:rFonts w:ascii="Arial" w:hAnsi="Arial" w:cs="Arial"/>
          <w:sz w:val="22"/>
          <w:szCs w:val="22"/>
          <w:lang w:val="id-ID"/>
        </w:rPr>
      </w:pPr>
      <w:r w:rsidRPr="00556FE4">
        <w:rPr>
          <w:rFonts w:ascii="Arial" w:hAnsi="Arial" w:cs="Arial"/>
          <w:sz w:val="22"/>
          <w:szCs w:val="22"/>
          <w:vertAlign w:val="superscript"/>
          <w:lang w:val="id-ID"/>
        </w:rPr>
        <w:t>1</w:t>
      </w:r>
      <w:r w:rsidR="00F50126" w:rsidRPr="00556FE4">
        <w:rPr>
          <w:rFonts w:ascii="Arial" w:hAnsi="Arial" w:cs="Arial"/>
          <w:sz w:val="22"/>
          <w:szCs w:val="22"/>
          <w:lang w:val="id-ID"/>
        </w:rPr>
        <w:t xml:space="preserve">Sri Suryaningsum, </w:t>
      </w:r>
      <w:r w:rsidRPr="00556FE4">
        <w:rPr>
          <w:rFonts w:ascii="Arial" w:hAnsi="Arial" w:cs="Arial"/>
          <w:sz w:val="22"/>
          <w:szCs w:val="22"/>
          <w:vertAlign w:val="superscript"/>
          <w:lang w:val="id-ID"/>
        </w:rPr>
        <w:t>2</w:t>
      </w:r>
      <w:r w:rsidR="00923DC8" w:rsidRPr="00556FE4">
        <w:rPr>
          <w:rFonts w:ascii="Arial" w:hAnsi="Arial" w:cs="Arial"/>
          <w:sz w:val="22"/>
          <w:szCs w:val="22"/>
          <w:lang w:val="id-ID"/>
        </w:rPr>
        <w:t>Raden</w:t>
      </w:r>
      <w:r w:rsidR="00F50126" w:rsidRPr="00556FE4">
        <w:rPr>
          <w:rFonts w:ascii="Arial" w:hAnsi="Arial" w:cs="Arial"/>
          <w:sz w:val="22"/>
          <w:szCs w:val="22"/>
          <w:lang w:val="id-ID"/>
        </w:rPr>
        <w:t xml:space="preserve"> Hendri Gusaptono dan </w:t>
      </w:r>
      <w:r w:rsidR="00621716">
        <w:rPr>
          <w:rFonts w:ascii="Arial" w:hAnsi="Arial" w:cs="Arial"/>
          <w:sz w:val="22"/>
          <w:szCs w:val="22"/>
          <w:vertAlign w:val="superscript"/>
          <w:lang w:val="id-ID"/>
        </w:rPr>
        <w:t>3</w:t>
      </w:r>
      <w:r w:rsidR="00F50126" w:rsidRPr="00556FE4">
        <w:rPr>
          <w:rFonts w:ascii="Arial" w:hAnsi="Arial" w:cs="Arial"/>
          <w:sz w:val="22"/>
          <w:szCs w:val="22"/>
          <w:lang w:val="id-ID"/>
        </w:rPr>
        <w:t>Adila Widayati Rahayu.</w:t>
      </w:r>
    </w:p>
    <w:p w:rsidR="00F50126" w:rsidRPr="00621716" w:rsidRDefault="00923DC8" w:rsidP="00556FE4">
      <w:pPr>
        <w:spacing w:line="360" w:lineRule="auto"/>
        <w:jc w:val="center"/>
        <w:rPr>
          <w:rFonts w:ascii="Arial" w:eastAsia="Calibri" w:hAnsi="Arial" w:cs="Arial"/>
          <w:sz w:val="22"/>
          <w:szCs w:val="22"/>
          <w:lang w:val="id-ID"/>
        </w:rPr>
      </w:pPr>
      <w:r w:rsidRPr="00556FE4">
        <w:rPr>
          <w:rFonts w:ascii="Arial" w:eastAsia="Calibri" w:hAnsi="Arial" w:cs="Arial"/>
          <w:sz w:val="22"/>
          <w:szCs w:val="22"/>
          <w:vertAlign w:val="superscript"/>
          <w:lang w:val="id-ID"/>
        </w:rPr>
        <w:t>1</w:t>
      </w:r>
      <w:r w:rsidR="00F50126" w:rsidRPr="00556FE4">
        <w:rPr>
          <w:rFonts w:ascii="Arial" w:eastAsia="Calibri" w:hAnsi="Arial" w:cs="Arial"/>
          <w:sz w:val="22"/>
          <w:szCs w:val="22"/>
          <w:lang w:val="en-GB"/>
        </w:rPr>
        <w:t xml:space="preserve">Accounting Department, Economic </w:t>
      </w:r>
      <w:r w:rsidR="00D9265E" w:rsidRPr="00556FE4">
        <w:rPr>
          <w:rFonts w:ascii="Arial" w:eastAsia="Calibri" w:hAnsi="Arial" w:cs="Arial"/>
          <w:sz w:val="22"/>
          <w:szCs w:val="22"/>
          <w:lang w:val="id-ID"/>
        </w:rPr>
        <w:t xml:space="preserve">and Business </w:t>
      </w:r>
      <w:r w:rsidR="00621716">
        <w:rPr>
          <w:rFonts w:ascii="Arial" w:eastAsia="Calibri" w:hAnsi="Arial" w:cs="Arial"/>
          <w:sz w:val="22"/>
          <w:szCs w:val="22"/>
          <w:lang w:val="en-GB"/>
        </w:rPr>
        <w:t>Faculty</w:t>
      </w:r>
    </w:p>
    <w:p w:rsidR="00BC7399" w:rsidRDefault="00BC7399" w:rsidP="00556FE4">
      <w:pPr>
        <w:spacing w:line="360" w:lineRule="auto"/>
        <w:jc w:val="center"/>
        <w:rPr>
          <w:rFonts w:ascii="Arial" w:hAnsi="Arial" w:cs="Arial"/>
          <w:sz w:val="22"/>
          <w:szCs w:val="22"/>
          <w:lang w:val="id-ID"/>
        </w:rPr>
      </w:pPr>
      <w:r w:rsidRPr="00556FE4">
        <w:rPr>
          <w:rFonts w:ascii="Arial" w:eastAsia="Calibri" w:hAnsi="Arial" w:cs="Arial"/>
          <w:sz w:val="22"/>
          <w:szCs w:val="22"/>
          <w:vertAlign w:val="superscript"/>
          <w:lang w:val="id-ID"/>
        </w:rPr>
        <w:t>2</w:t>
      </w:r>
      <w:r w:rsidRPr="00556FE4">
        <w:rPr>
          <w:rFonts w:ascii="Arial" w:eastAsia="Calibri" w:hAnsi="Arial" w:cs="Arial"/>
          <w:sz w:val="22"/>
          <w:szCs w:val="22"/>
          <w:lang w:val="id-ID"/>
        </w:rPr>
        <w:t>Managemen</w:t>
      </w:r>
      <w:r w:rsidR="00923DC8" w:rsidRPr="00556FE4">
        <w:rPr>
          <w:rFonts w:ascii="Arial" w:eastAsia="Calibri" w:hAnsi="Arial" w:cs="Arial"/>
          <w:sz w:val="22"/>
          <w:szCs w:val="22"/>
          <w:lang w:val="id-ID"/>
        </w:rPr>
        <w:t xml:space="preserve"> </w:t>
      </w:r>
      <w:r w:rsidRPr="00556FE4">
        <w:rPr>
          <w:rFonts w:ascii="Arial" w:eastAsia="Calibri" w:hAnsi="Arial" w:cs="Arial"/>
          <w:sz w:val="22"/>
          <w:szCs w:val="22"/>
          <w:lang w:val="id-ID"/>
        </w:rPr>
        <w:t xml:space="preserve"> Department, </w:t>
      </w:r>
      <w:r w:rsidRPr="00556FE4">
        <w:rPr>
          <w:rFonts w:ascii="Arial" w:hAnsi="Arial" w:cs="Arial"/>
          <w:sz w:val="22"/>
          <w:szCs w:val="22"/>
        </w:rPr>
        <w:t xml:space="preserve">Economic </w:t>
      </w:r>
      <w:r w:rsidRPr="00556FE4">
        <w:rPr>
          <w:rFonts w:ascii="Arial" w:hAnsi="Arial" w:cs="Arial"/>
          <w:sz w:val="22"/>
          <w:szCs w:val="22"/>
          <w:lang w:val="en-GB"/>
        </w:rPr>
        <w:t>and Business Faculty</w:t>
      </w:r>
    </w:p>
    <w:p w:rsidR="00621716" w:rsidRPr="00556FE4" w:rsidRDefault="00621716" w:rsidP="00556FE4">
      <w:pPr>
        <w:spacing w:line="360" w:lineRule="auto"/>
        <w:jc w:val="center"/>
        <w:rPr>
          <w:rFonts w:ascii="Arial" w:hAnsi="Arial" w:cs="Arial"/>
          <w:sz w:val="22"/>
          <w:szCs w:val="22"/>
          <w:lang w:val="id-ID"/>
        </w:rPr>
      </w:pPr>
      <w:r>
        <w:rPr>
          <w:rFonts w:ascii="Arial" w:hAnsi="Arial" w:cs="Arial"/>
          <w:sz w:val="22"/>
          <w:szCs w:val="22"/>
          <w:vertAlign w:val="superscript"/>
          <w:lang w:val="id-ID"/>
        </w:rPr>
        <w:t>3</w:t>
      </w:r>
      <w:r>
        <w:rPr>
          <w:rFonts w:ascii="Arial" w:hAnsi="Arial" w:cs="Arial"/>
          <w:sz w:val="22"/>
          <w:szCs w:val="22"/>
          <w:lang w:val="id-ID"/>
        </w:rPr>
        <w:t xml:space="preserve">Staf Pegawai KJA Sri Suryaningsum </w:t>
      </w:r>
    </w:p>
    <w:p w:rsidR="00D9265E" w:rsidRPr="00556FE4" w:rsidRDefault="00D9265E" w:rsidP="00556FE4">
      <w:pPr>
        <w:spacing w:line="360" w:lineRule="auto"/>
        <w:jc w:val="center"/>
        <w:rPr>
          <w:rFonts w:ascii="Arial" w:hAnsi="Arial" w:cs="Arial"/>
          <w:sz w:val="22"/>
          <w:szCs w:val="22"/>
          <w:lang w:val="id-ID"/>
        </w:rPr>
      </w:pPr>
      <w:r w:rsidRPr="00556FE4">
        <w:rPr>
          <w:rFonts w:ascii="Arial" w:hAnsi="Arial" w:cs="Arial"/>
          <w:sz w:val="22"/>
          <w:szCs w:val="22"/>
          <w:lang w:val="id-ID"/>
        </w:rPr>
        <w:t>Universitas Pembanguna</w:t>
      </w:r>
      <w:r w:rsidR="00923DC8" w:rsidRPr="00556FE4">
        <w:rPr>
          <w:rFonts w:ascii="Arial" w:hAnsi="Arial" w:cs="Arial"/>
          <w:sz w:val="22"/>
          <w:szCs w:val="22"/>
          <w:lang w:val="id-ID"/>
        </w:rPr>
        <w:t>n Nasional “Veteran” Yogyakarta, DIY, Indonesia</w:t>
      </w:r>
    </w:p>
    <w:p w:rsidR="00CB1CCB" w:rsidRPr="00556FE4" w:rsidRDefault="00CB1CCB" w:rsidP="00556FE4">
      <w:pPr>
        <w:spacing w:line="360" w:lineRule="auto"/>
        <w:jc w:val="center"/>
        <w:rPr>
          <w:rFonts w:ascii="Arial" w:hAnsi="Arial" w:cs="Arial"/>
          <w:sz w:val="22"/>
          <w:szCs w:val="22"/>
          <w:lang w:val="id-ID"/>
        </w:rPr>
      </w:pPr>
      <w:r w:rsidRPr="00556FE4">
        <w:rPr>
          <w:rFonts w:ascii="Arial" w:hAnsi="Arial" w:cs="Arial"/>
          <w:sz w:val="22"/>
          <w:szCs w:val="22"/>
        </w:rPr>
        <w:t>Jl. SWK 104 (Lingkar Utara), Condongcatur, Yogyakarta 55283 Telp. +62 274 486733</w:t>
      </w:r>
    </w:p>
    <w:p w:rsidR="000C7AAC" w:rsidRPr="00556FE4" w:rsidRDefault="00436B6E" w:rsidP="00556FE4">
      <w:pPr>
        <w:shd w:val="clear" w:color="auto" w:fill="FFFFFF"/>
        <w:spacing w:line="360" w:lineRule="auto"/>
        <w:jc w:val="center"/>
        <w:rPr>
          <w:rFonts w:ascii="Arial" w:eastAsia="Times New Roman" w:hAnsi="Arial" w:cs="Arial"/>
          <w:sz w:val="22"/>
          <w:szCs w:val="22"/>
          <w:lang w:val="id-ID" w:eastAsia="id-ID"/>
        </w:rPr>
      </w:pPr>
      <w:r w:rsidRPr="00556FE4">
        <w:rPr>
          <w:rFonts w:ascii="Arial" w:eastAsia="Times New Roman" w:hAnsi="Arial" w:cs="Arial"/>
          <w:bCs/>
          <w:sz w:val="22"/>
          <w:szCs w:val="22"/>
          <w:vertAlign w:val="superscript"/>
          <w:lang w:val="id-ID" w:eastAsia="id-ID"/>
        </w:rPr>
        <w:t>1</w:t>
      </w:r>
      <w:r w:rsidR="001A1FE8" w:rsidRPr="00556FE4">
        <w:rPr>
          <w:rFonts w:ascii="Arial" w:eastAsia="Times New Roman" w:hAnsi="Arial" w:cs="Arial"/>
          <w:bCs/>
          <w:sz w:val="22"/>
          <w:szCs w:val="22"/>
          <w:lang w:val="id-ID" w:eastAsia="id-ID"/>
        </w:rPr>
        <w:t xml:space="preserve">No. Hp. 085729671807  </w:t>
      </w:r>
      <w:r w:rsidR="00D9265E" w:rsidRPr="00556FE4">
        <w:rPr>
          <w:rFonts w:ascii="Arial" w:eastAsia="Times New Roman" w:hAnsi="Arial" w:cs="Arial"/>
          <w:bCs/>
          <w:sz w:val="22"/>
          <w:szCs w:val="22"/>
          <w:lang w:eastAsia="id-ID"/>
        </w:rPr>
        <w:t xml:space="preserve">Email: </w:t>
      </w:r>
      <w:hyperlink r:id="rId8" w:history="1">
        <w:r w:rsidR="00556FE4" w:rsidRPr="00556FE4">
          <w:rPr>
            <w:rStyle w:val="Hyperlink"/>
            <w:rFonts w:ascii="Arial" w:eastAsia="Times New Roman" w:hAnsi="Arial" w:cs="Arial"/>
            <w:bCs/>
            <w:sz w:val="22"/>
            <w:szCs w:val="22"/>
            <w:lang w:eastAsia="id-ID"/>
          </w:rPr>
          <w:t>srisuryaningsum@upnyk.ac.id</w:t>
        </w:r>
      </w:hyperlink>
    </w:p>
    <w:p w:rsidR="00556FE4" w:rsidRPr="00556FE4" w:rsidRDefault="00556FE4" w:rsidP="00556FE4">
      <w:pPr>
        <w:shd w:val="clear" w:color="auto" w:fill="FFFFFF"/>
        <w:spacing w:line="360" w:lineRule="auto"/>
        <w:jc w:val="center"/>
        <w:rPr>
          <w:rFonts w:ascii="Arial" w:eastAsia="Times New Roman" w:hAnsi="Arial" w:cs="Arial"/>
          <w:sz w:val="22"/>
          <w:szCs w:val="22"/>
          <w:lang w:val="id-ID" w:eastAsia="id-ID"/>
        </w:rPr>
      </w:pPr>
    </w:p>
    <w:p w:rsidR="000C7AAC" w:rsidRPr="00556FE4" w:rsidRDefault="004D69D0" w:rsidP="00556FE4">
      <w:pPr>
        <w:spacing w:line="360" w:lineRule="auto"/>
        <w:jc w:val="both"/>
        <w:rPr>
          <w:rFonts w:ascii="Arial" w:hAnsi="Arial" w:cs="Arial"/>
          <w:sz w:val="22"/>
          <w:szCs w:val="22"/>
          <w:lang w:val="id-ID"/>
        </w:rPr>
      </w:pPr>
      <w:r w:rsidRPr="00556FE4">
        <w:rPr>
          <w:rFonts w:ascii="Arial" w:hAnsi="Arial" w:cs="Arial"/>
          <w:sz w:val="22"/>
          <w:szCs w:val="22"/>
          <w:lang w:val="id-ID"/>
        </w:rPr>
        <w:t xml:space="preserve">Abstrak: </w:t>
      </w:r>
      <w:r w:rsidR="00BD3EC9" w:rsidRPr="00556FE4">
        <w:rPr>
          <w:rFonts w:ascii="Arial" w:hAnsi="Arial" w:cs="Arial"/>
          <w:sz w:val="22"/>
          <w:szCs w:val="22"/>
          <w:lang w:val="id-ID"/>
        </w:rPr>
        <w:t>Penelitian</w:t>
      </w:r>
      <w:r w:rsidR="000C7AAC" w:rsidRPr="00556FE4">
        <w:rPr>
          <w:rFonts w:ascii="Arial" w:hAnsi="Arial" w:cs="Arial"/>
          <w:sz w:val="22"/>
          <w:szCs w:val="22"/>
          <w:lang w:val="id-ID"/>
        </w:rPr>
        <w:t xml:space="preserve"> ini dilakukan untuk </w:t>
      </w:r>
      <w:r w:rsidR="00A05898" w:rsidRPr="00556FE4">
        <w:rPr>
          <w:rFonts w:ascii="Arial" w:hAnsi="Arial" w:cs="Arial"/>
          <w:sz w:val="22"/>
          <w:szCs w:val="22"/>
          <w:lang w:val="id-ID"/>
        </w:rPr>
        <w:t>menganalisis</w:t>
      </w:r>
      <w:r w:rsidR="000C7AAC" w:rsidRPr="00556FE4">
        <w:rPr>
          <w:rFonts w:ascii="Arial" w:hAnsi="Arial" w:cs="Arial"/>
          <w:sz w:val="22"/>
          <w:szCs w:val="22"/>
          <w:lang w:val="id-ID"/>
        </w:rPr>
        <w:t xml:space="preserve"> </w:t>
      </w:r>
      <w:r w:rsidR="00D40650" w:rsidRPr="00556FE4">
        <w:rPr>
          <w:rFonts w:ascii="Arial" w:hAnsi="Arial" w:cs="Arial"/>
          <w:sz w:val="22"/>
          <w:szCs w:val="22"/>
          <w:lang w:val="id-ID"/>
        </w:rPr>
        <w:t>penyebab</w:t>
      </w:r>
      <w:r w:rsidR="000C7AAC" w:rsidRPr="00556FE4">
        <w:rPr>
          <w:rFonts w:ascii="Arial" w:hAnsi="Arial" w:cs="Arial"/>
          <w:sz w:val="22"/>
          <w:szCs w:val="22"/>
          <w:lang w:val="id-ID"/>
        </w:rPr>
        <w:t xml:space="preserve"> Koperasi KSU “Pejabat” Wates ingin membubarkan </w:t>
      </w:r>
      <w:r w:rsidR="00BD3EC9" w:rsidRPr="00556FE4">
        <w:rPr>
          <w:rFonts w:ascii="Arial" w:hAnsi="Arial" w:cs="Arial"/>
          <w:sz w:val="22"/>
          <w:szCs w:val="22"/>
          <w:lang w:val="id-ID"/>
        </w:rPr>
        <w:t>diri, yang</w:t>
      </w:r>
      <w:r w:rsidR="000C7AAC" w:rsidRPr="00556FE4">
        <w:rPr>
          <w:rFonts w:ascii="Arial" w:hAnsi="Arial" w:cs="Arial"/>
          <w:sz w:val="22"/>
          <w:szCs w:val="22"/>
          <w:lang w:val="id-ID"/>
        </w:rPr>
        <w:t xml:space="preserve"> merupakan </w:t>
      </w:r>
      <w:r w:rsidR="00EE7C23" w:rsidRPr="00556FE4">
        <w:rPr>
          <w:rFonts w:ascii="Arial" w:hAnsi="Arial" w:cs="Arial"/>
          <w:sz w:val="22"/>
          <w:szCs w:val="22"/>
          <w:lang w:val="id-ID"/>
        </w:rPr>
        <w:t xml:space="preserve">salah satu </w:t>
      </w:r>
      <w:r w:rsidR="000C7AAC" w:rsidRPr="00556FE4">
        <w:rPr>
          <w:rFonts w:ascii="Arial" w:hAnsi="Arial" w:cs="Arial"/>
          <w:sz w:val="22"/>
          <w:szCs w:val="22"/>
        </w:rPr>
        <w:t xml:space="preserve">koperasi di bidang usaha </w:t>
      </w:r>
      <w:r w:rsidR="00EE7C23" w:rsidRPr="00556FE4">
        <w:rPr>
          <w:rFonts w:ascii="Arial" w:hAnsi="Arial" w:cs="Arial"/>
          <w:sz w:val="22"/>
          <w:szCs w:val="22"/>
          <w:lang w:val="id-ID"/>
        </w:rPr>
        <w:t>Biofarmaka</w:t>
      </w:r>
      <w:r w:rsidR="00BD3EC9" w:rsidRPr="00556FE4">
        <w:rPr>
          <w:rFonts w:ascii="Arial" w:hAnsi="Arial" w:cs="Arial"/>
          <w:sz w:val="22"/>
          <w:szCs w:val="22"/>
          <w:lang w:val="id-ID"/>
        </w:rPr>
        <w:t xml:space="preserve"> </w:t>
      </w:r>
      <w:r w:rsidR="000C7AAC" w:rsidRPr="00556FE4">
        <w:rPr>
          <w:rFonts w:ascii="Arial" w:hAnsi="Arial" w:cs="Arial"/>
          <w:sz w:val="22"/>
          <w:szCs w:val="22"/>
        </w:rPr>
        <w:t xml:space="preserve">di </w:t>
      </w:r>
      <w:r w:rsidR="000C7AAC" w:rsidRPr="00556FE4">
        <w:rPr>
          <w:rFonts w:ascii="Arial" w:hAnsi="Arial" w:cs="Arial"/>
          <w:sz w:val="22"/>
          <w:szCs w:val="22"/>
          <w:lang w:val="id-ID"/>
        </w:rPr>
        <w:t>S</w:t>
      </w:r>
      <w:r w:rsidR="000C7AAC" w:rsidRPr="00556FE4">
        <w:rPr>
          <w:rFonts w:ascii="Arial" w:hAnsi="Arial" w:cs="Arial"/>
          <w:sz w:val="22"/>
          <w:szCs w:val="22"/>
        </w:rPr>
        <w:t xml:space="preserve">amigaluh </w:t>
      </w:r>
      <w:r w:rsidR="000C7AAC" w:rsidRPr="00556FE4">
        <w:rPr>
          <w:rFonts w:ascii="Arial" w:hAnsi="Arial" w:cs="Arial"/>
          <w:sz w:val="22"/>
          <w:szCs w:val="22"/>
          <w:lang w:val="id-ID"/>
        </w:rPr>
        <w:t>K</w:t>
      </w:r>
      <w:r w:rsidR="000C7AAC" w:rsidRPr="00556FE4">
        <w:rPr>
          <w:rFonts w:ascii="Arial" w:hAnsi="Arial" w:cs="Arial"/>
          <w:sz w:val="22"/>
          <w:szCs w:val="22"/>
        </w:rPr>
        <w:t xml:space="preserve">ulonprogo. </w:t>
      </w:r>
      <w:r w:rsidR="00236862" w:rsidRPr="00556FE4">
        <w:rPr>
          <w:rFonts w:ascii="Arial" w:hAnsi="Arial" w:cs="Arial"/>
          <w:sz w:val="22"/>
          <w:szCs w:val="22"/>
          <w:lang w:val="id-ID"/>
        </w:rPr>
        <w:t xml:space="preserve">Penelitian ini dilakukan dengan </w:t>
      </w:r>
      <w:r w:rsidR="000C7AAC" w:rsidRPr="00556FE4">
        <w:rPr>
          <w:rFonts w:ascii="Arial" w:eastAsia="DFKai-SB" w:hAnsi="Arial" w:cs="Arial"/>
          <w:sz w:val="22"/>
          <w:szCs w:val="22"/>
          <w:lang w:val="id-ID"/>
        </w:rPr>
        <w:t>menggunakan metode observasi dan wawancara kepada narasumber, yakni a</w:t>
      </w:r>
      <w:r w:rsidR="00D9265E" w:rsidRPr="00556FE4">
        <w:rPr>
          <w:rFonts w:ascii="Arial" w:eastAsia="DFKai-SB" w:hAnsi="Arial" w:cs="Arial"/>
          <w:sz w:val="22"/>
          <w:szCs w:val="22"/>
          <w:lang w:val="id-ID"/>
        </w:rPr>
        <w:t xml:space="preserve">nggota dari koperasi tersebut. </w:t>
      </w:r>
      <w:r w:rsidR="00D40650" w:rsidRPr="00556FE4">
        <w:rPr>
          <w:rFonts w:ascii="Arial" w:eastAsia="DFKai-SB" w:hAnsi="Arial" w:cs="Arial"/>
          <w:sz w:val="22"/>
          <w:szCs w:val="22"/>
          <w:lang w:val="id-ID"/>
        </w:rPr>
        <w:t>Hasil dari p</w:t>
      </w:r>
      <w:r w:rsidR="002E3877" w:rsidRPr="00556FE4">
        <w:rPr>
          <w:rFonts w:ascii="Arial" w:eastAsia="DFKai-SB" w:hAnsi="Arial" w:cs="Arial"/>
          <w:sz w:val="22"/>
          <w:szCs w:val="22"/>
          <w:lang w:val="id-ID"/>
        </w:rPr>
        <w:t xml:space="preserve">enelitian </w:t>
      </w:r>
      <w:r w:rsidR="00D40650" w:rsidRPr="00556FE4">
        <w:rPr>
          <w:rFonts w:ascii="Arial" w:eastAsia="DFKai-SB" w:hAnsi="Arial" w:cs="Arial"/>
          <w:sz w:val="22"/>
          <w:szCs w:val="22"/>
          <w:lang w:val="id-ID"/>
        </w:rPr>
        <w:t xml:space="preserve">yang dilakukan </w:t>
      </w:r>
      <w:r w:rsidR="002E3877" w:rsidRPr="00556FE4">
        <w:rPr>
          <w:rFonts w:ascii="Arial" w:eastAsia="DFKai-SB" w:hAnsi="Arial" w:cs="Arial"/>
          <w:sz w:val="22"/>
          <w:szCs w:val="22"/>
          <w:lang w:val="id-ID"/>
        </w:rPr>
        <w:t>selama 2 bulan</w:t>
      </w:r>
      <w:r w:rsidR="00507461" w:rsidRPr="00556FE4">
        <w:rPr>
          <w:rFonts w:ascii="Arial" w:eastAsia="DFKai-SB" w:hAnsi="Arial" w:cs="Arial"/>
          <w:sz w:val="22"/>
          <w:szCs w:val="22"/>
          <w:lang w:val="id-ID"/>
        </w:rPr>
        <w:t xml:space="preserve"> di Koperasi KSU “Pejabat” Wates</w:t>
      </w:r>
      <w:r w:rsidR="00D40650" w:rsidRPr="00556FE4">
        <w:rPr>
          <w:rFonts w:ascii="Arial" w:eastAsia="DFKai-SB" w:hAnsi="Arial" w:cs="Arial"/>
          <w:sz w:val="22"/>
          <w:szCs w:val="22"/>
          <w:lang w:val="id-ID"/>
        </w:rPr>
        <w:t xml:space="preserve"> adalah </w:t>
      </w:r>
      <w:r w:rsidR="00507461" w:rsidRPr="00556FE4">
        <w:rPr>
          <w:rFonts w:ascii="Arial" w:hAnsi="Arial" w:cs="Arial"/>
          <w:sz w:val="22"/>
          <w:szCs w:val="22"/>
          <w:lang w:val="id-ID"/>
        </w:rPr>
        <w:t>selama</w:t>
      </w:r>
      <w:r w:rsidR="00D36043" w:rsidRPr="00556FE4">
        <w:rPr>
          <w:rFonts w:ascii="Arial" w:hAnsi="Arial" w:cs="Arial"/>
          <w:sz w:val="22"/>
          <w:szCs w:val="22"/>
          <w:lang w:val="id-ID"/>
        </w:rPr>
        <w:t xml:space="preserve"> empat tahun sejak berdiri</w:t>
      </w:r>
      <w:r w:rsidR="000C7AAC" w:rsidRPr="00556FE4">
        <w:rPr>
          <w:rFonts w:ascii="Arial" w:hAnsi="Arial" w:cs="Arial"/>
          <w:sz w:val="22"/>
          <w:szCs w:val="22"/>
          <w:lang w:val="id-ID"/>
        </w:rPr>
        <w:t xml:space="preserve">nya koperasi </w:t>
      </w:r>
      <w:r w:rsidR="00507461" w:rsidRPr="00556FE4">
        <w:rPr>
          <w:rFonts w:ascii="Arial" w:hAnsi="Arial" w:cs="Arial"/>
          <w:sz w:val="22"/>
          <w:szCs w:val="22"/>
          <w:lang w:val="id-ID"/>
        </w:rPr>
        <w:t>tersebut tidak</w:t>
      </w:r>
      <w:r w:rsidR="000C7AAC" w:rsidRPr="00556FE4">
        <w:rPr>
          <w:rFonts w:ascii="Arial" w:hAnsi="Arial" w:cs="Arial"/>
          <w:sz w:val="22"/>
          <w:szCs w:val="22"/>
          <w:lang w:val="id-ID"/>
        </w:rPr>
        <w:t xml:space="preserve"> melak</w:t>
      </w:r>
      <w:r w:rsidR="00507461" w:rsidRPr="00556FE4">
        <w:rPr>
          <w:rFonts w:ascii="Arial" w:hAnsi="Arial" w:cs="Arial"/>
          <w:sz w:val="22"/>
          <w:szCs w:val="22"/>
          <w:lang w:val="id-ID"/>
        </w:rPr>
        <w:t>sanakan</w:t>
      </w:r>
      <w:r w:rsidR="000C7AAC" w:rsidRPr="00556FE4">
        <w:rPr>
          <w:rFonts w:ascii="Arial" w:hAnsi="Arial" w:cs="Arial"/>
          <w:sz w:val="22"/>
          <w:szCs w:val="22"/>
          <w:lang w:val="id-ID"/>
        </w:rPr>
        <w:t xml:space="preserve"> </w:t>
      </w:r>
      <w:r w:rsidR="00EE7C23" w:rsidRPr="00556FE4">
        <w:rPr>
          <w:rFonts w:ascii="Arial" w:hAnsi="Arial" w:cs="Arial"/>
          <w:sz w:val="22"/>
          <w:szCs w:val="22"/>
          <w:lang w:val="id-ID"/>
        </w:rPr>
        <w:t>Rapat Anggota Tahunan (</w:t>
      </w:r>
      <w:r w:rsidR="000C7AAC" w:rsidRPr="00556FE4">
        <w:rPr>
          <w:rFonts w:ascii="Arial" w:hAnsi="Arial" w:cs="Arial"/>
          <w:sz w:val="22"/>
          <w:szCs w:val="22"/>
          <w:lang w:val="id-ID"/>
        </w:rPr>
        <w:t>RAT</w:t>
      </w:r>
      <w:r w:rsidR="00EE7C23" w:rsidRPr="00556FE4">
        <w:rPr>
          <w:rFonts w:ascii="Arial" w:hAnsi="Arial" w:cs="Arial"/>
          <w:sz w:val="22"/>
          <w:szCs w:val="22"/>
          <w:lang w:val="id-ID"/>
        </w:rPr>
        <w:t>)</w:t>
      </w:r>
      <w:r w:rsidR="00507461" w:rsidRPr="00556FE4">
        <w:rPr>
          <w:rFonts w:ascii="Arial" w:hAnsi="Arial" w:cs="Arial"/>
          <w:sz w:val="22"/>
          <w:szCs w:val="22"/>
          <w:lang w:val="id-ID"/>
        </w:rPr>
        <w:t>,</w:t>
      </w:r>
      <w:r w:rsidR="000C7AAC" w:rsidRPr="00556FE4">
        <w:rPr>
          <w:rFonts w:ascii="Arial" w:hAnsi="Arial" w:cs="Arial"/>
          <w:sz w:val="22"/>
          <w:szCs w:val="22"/>
          <w:lang w:val="id-ID"/>
        </w:rPr>
        <w:t xml:space="preserve"> sehingga dinas menganggap bahwa koper</w:t>
      </w:r>
      <w:r w:rsidR="00507461" w:rsidRPr="00556FE4">
        <w:rPr>
          <w:rFonts w:ascii="Arial" w:hAnsi="Arial" w:cs="Arial"/>
          <w:sz w:val="22"/>
          <w:szCs w:val="22"/>
          <w:lang w:val="id-ID"/>
        </w:rPr>
        <w:t xml:space="preserve">asi </w:t>
      </w:r>
      <w:r w:rsidR="00236862" w:rsidRPr="00556FE4">
        <w:rPr>
          <w:rFonts w:ascii="Arial" w:hAnsi="Arial" w:cs="Arial"/>
          <w:sz w:val="22"/>
          <w:szCs w:val="22"/>
          <w:lang w:val="id-ID"/>
        </w:rPr>
        <w:t xml:space="preserve">telah </w:t>
      </w:r>
      <w:r w:rsidR="00507461" w:rsidRPr="00556FE4">
        <w:rPr>
          <w:rFonts w:ascii="Arial" w:hAnsi="Arial" w:cs="Arial"/>
          <w:sz w:val="22"/>
          <w:szCs w:val="22"/>
          <w:lang w:val="id-ID"/>
        </w:rPr>
        <w:t>pasif, serta perilaku</w:t>
      </w:r>
      <w:r w:rsidR="00C05E85" w:rsidRPr="00556FE4">
        <w:rPr>
          <w:rFonts w:ascii="Arial" w:hAnsi="Arial" w:cs="Arial"/>
          <w:sz w:val="22"/>
          <w:szCs w:val="22"/>
          <w:lang w:val="id-ID"/>
        </w:rPr>
        <w:t xml:space="preserve"> k</w:t>
      </w:r>
      <w:r w:rsidR="000C7AAC" w:rsidRPr="00556FE4">
        <w:rPr>
          <w:rFonts w:ascii="Arial" w:hAnsi="Arial" w:cs="Arial"/>
          <w:sz w:val="22"/>
          <w:szCs w:val="22"/>
          <w:lang w:val="id-ID"/>
        </w:rPr>
        <w:t xml:space="preserve">etua koperasi </w:t>
      </w:r>
      <w:r w:rsidR="00507461" w:rsidRPr="00556FE4">
        <w:rPr>
          <w:rFonts w:ascii="Arial" w:hAnsi="Arial" w:cs="Arial"/>
          <w:sz w:val="22"/>
          <w:szCs w:val="22"/>
          <w:lang w:val="id-ID"/>
        </w:rPr>
        <w:t xml:space="preserve">yang </w:t>
      </w:r>
      <w:r w:rsidR="000C7AAC" w:rsidRPr="00556FE4">
        <w:rPr>
          <w:rFonts w:ascii="Arial" w:hAnsi="Arial" w:cs="Arial"/>
          <w:sz w:val="22"/>
          <w:szCs w:val="22"/>
          <w:lang w:val="id-ID"/>
        </w:rPr>
        <w:t xml:space="preserve">menjabat sebagai ketua di koperasi lainnya. </w:t>
      </w:r>
      <w:r w:rsidR="00507461" w:rsidRPr="00556FE4">
        <w:rPr>
          <w:rFonts w:ascii="Arial" w:hAnsi="Arial" w:cs="Arial"/>
          <w:sz w:val="22"/>
          <w:szCs w:val="22"/>
          <w:lang w:val="id-ID"/>
        </w:rPr>
        <w:t>H</w:t>
      </w:r>
      <w:r w:rsidR="000C7AAC" w:rsidRPr="00556FE4">
        <w:rPr>
          <w:rFonts w:ascii="Arial" w:hAnsi="Arial" w:cs="Arial"/>
          <w:sz w:val="22"/>
          <w:szCs w:val="22"/>
          <w:lang w:val="id-ID"/>
        </w:rPr>
        <w:t>al ini me</w:t>
      </w:r>
      <w:r w:rsidR="00D40650" w:rsidRPr="00556FE4">
        <w:rPr>
          <w:rFonts w:ascii="Arial" w:hAnsi="Arial" w:cs="Arial"/>
          <w:sz w:val="22"/>
          <w:szCs w:val="22"/>
          <w:lang w:val="id-ID"/>
        </w:rPr>
        <w:t>m</w:t>
      </w:r>
      <w:r w:rsidR="000C7AAC" w:rsidRPr="00556FE4">
        <w:rPr>
          <w:rFonts w:ascii="Arial" w:hAnsi="Arial" w:cs="Arial"/>
          <w:sz w:val="22"/>
          <w:szCs w:val="22"/>
          <w:lang w:val="id-ID"/>
        </w:rPr>
        <w:t>buat ke</w:t>
      </w:r>
      <w:r w:rsidR="00236862" w:rsidRPr="00556FE4">
        <w:rPr>
          <w:rFonts w:ascii="Arial" w:hAnsi="Arial" w:cs="Arial"/>
          <w:sz w:val="22"/>
          <w:szCs w:val="22"/>
          <w:lang w:val="id-ID"/>
        </w:rPr>
        <w:t xml:space="preserve">giatan koperasi tidak terfokus dan koperasi </w:t>
      </w:r>
      <w:r w:rsidR="000C7AAC" w:rsidRPr="00556FE4">
        <w:rPr>
          <w:rFonts w:ascii="Arial" w:hAnsi="Arial" w:cs="Arial"/>
          <w:sz w:val="22"/>
          <w:szCs w:val="22"/>
          <w:lang w:val="id-ID"/>
        </w:rPr>
        <w:t xml:space="preserve">yang terdiri atas kelompok-kelompok petani jamu tradisional ini </w:t>
      </w:r>
      <w:r w:rsidR="00507461" w:rsidRPr="00556FE4">
        <w:rPr>
          <w:rFonts w:ascii="Arial" w:hAnsi="Arial" w:cs="Arial"/>
          <w:sz w:val="22"/>
          <w:szCs w:val="22"/>
          <w:lang w:val="id-ID"/>
        </w:rPr>
        <w:t>tergolong</w:t>
      </w:r>
      <w:r w:rsidR="000C7AAC" w:rsidRPr="00556FE4">
        <w:rPr>
          <w:rFonts w:ascii="Arial" w:hAnsi="Arial" w:cs="Arial"/>
          <w:sz w:val="22"/>
          <w:szCs w:val="22"/>
          <w:lang w:val="id-ID"/>
        </w:rPr>
        <w:t xml:space="preserve"> sulit untuk me</w:t>
      </w:r>
      <w:r w:rsidR="00236862" w:rsidRPr="00556FE4">
        <w:rPr>
          <w:rFonts w:ascii="Arial" w:hAnsi="Arial" w:cs="Arial"/>
          <w:sz w:val="22"/>
          <w:szCs w:val="22"/>
          <w:lang w:val="id-ID"/>
        </w:rPr>
        <w:t>ngelola</w:t>
      </w:r>
      <w:r w:rsidR="000C7AAC" w:rsidRPr="00556FE4">
        <w:rPr>
          <w:rFonts w:ascii="Arial" w:hAnsi="Arial" w:cs="Arial"/>
          <w:sz w:val="22"/>
          <w:szCs w:val="22"/>
          <w:lang w:val="id-ID"/>
        </w:rPr>
        <w:t xml:space="preserve"> kop</w:t>
      </w:r>
      <w:r w:rsidR="00BD3EC9" w:rsidRPr="00556FE4">
        <w:rPr>
          <w:rFonts w:ascii="Arial" w:hAnsi="Arial" w:cs="Arial"/>
          <w:sz w:val="22"/>
          <w:szCs w:val="22"/>
          <w:lang w:val="id-ID"/>
        </w:rPr>
        <w:t xml:space="preserve">erasinya. Pengelolaan </w:t>
      </w:r>
      <w:r w:rsidR="000C7AAC" w:rsidRPr="00556FE4">
        <w:rPr>
          <w:rFonts w:ascii="Arial" w:hAnsi="Arial" w:cs="Arial"/>
          <w:sz w:val="22"/>
          <w:szCs w:val="22"/>
          <w:lang w:val="id-ID"/>
        </w:rPr>
        <w:t>administrasi</w:t>
      </w:r>
      <w:r w:rsidR="00BD3EC9" w:rsidRPr="00556FE4">
        <w:rPr>
          <w:rFonts w:ascii="Arial" w:hAnsi="Arial" w:cs="Arial"/>
          <w:sz w:val="22"/>
          <w:szCs w:val="22"/>
          <w:lang w:val="id-ID"/>
        </w:rPr>
        <w:t xml:space="preserve"> koperasi ini cukup baik namun</w:t>
      </w:r>
      <w:r w:rsidR="00507461" w:rsidRPr="00556FE4">
        <w:rPr>
          <w:rFonts w:ascii="Arial" w:hAnsi="Arial" w:cs="Arial"/>
          <w:sz w:val="22"/>
          <w:szCs w:val="22"/>
          <w:lang w:val="id-ID"/>
        </w:rPr>
        <w:t xml:space="preserve"> perlu dilakukan </w:t>
      </w:r>
      <w:r w:rsidR="00BD3EC9" w:rsidRPr="00556FE4">
        <w:rPr>
          <w:rFonts w:ascii="Arial" w:hAnsi="Arial" w:cs="Arial"/>
          <w:sz w:val="22"/>
          <w:szCs w:val="22"/>
          <w:lang w:val="id-ID"/>
        </w:rPr>
        <w:t xml:space="preserve">revitalisasi yakni salah satunya dengan melakukan </w:t>
      </w:r>
      <w:r w:rsidR="00507461" w:rsidRPr="00556FE4">
        <w:rPr>
          <w:rFonts w:ascii="Arial" w:hAnsi="Arial" w:cs="Arial"/>
          <w:sz w:val="22"/>
          <w:szCs w:val="22"/>
          <w:lang w:val="id-ID"/>
        </w:rPr>
        <w:t>pemilihan pengurus yang baru, karena kondisi anggota koperasi pada saat ini tetap ingin  mempertahankan badan hukumnya.</w:t>
      </w:r>
    </w:p>
    <w:p w:rsidR="009B36B5" w:rsidRPr="00556FE4" w:rsidRDefault="009B36B5" w:rsidP="00556FE4">
      <w:pPr>
        <w:pStyle w:val="ListParagraph"/>
        <w:spacing w:line="360" w:lineRule="auto"/>
        <w:ind w:left="0"/>
        <w:jc w:val="both"/>
        <w:rPr>
          <w:rFonts w:ascii="Arial" w:hAnsi="Arial" w:cs="Arial"/>
          <w:sz w:val="22"/>
          <w:szCs w:val="22"/>
          <w:lang w:val="id-ID"/>
        </w:rPr>
      </w:pPr>
      <w:r w:rsidRPr="00556FE4">
        <w:rPr>
          <w:rFonts w:ascii="Arial" w:hAnsi="Arial" w:cs="Arial"/>
          <w:sz w:val="22"/>
          <w:szCs w:val="22"/>
          <w:lang w:val="id-ID"/>
        </w:rPr>
        <w:t xml:space="preserve">Kata kunci: </w:t>
      </w:r>
      <w:r w:rsidR="00D24347" w:rsidRPr="00556FE4">
        <w:rPr>
          <w:rFonts w:ascii="Arial" w:hAnsi="Arial" w:cs="Arial"/>
          <w:sz w:val="22"/>
          <w:szCs w:val="22"/>
          <w:lang w:val="id-ID"/>
        </w:rPr>
        <w:t>biofarmaka, adm</w:t>
      </w:r>
      <w:r w:rsidR="00236862" w:rsidRPr="00556FE4">
        <w:rPr>
          <w:rFonts w:ascii="Arial" w:hAnsi="Arial" w:cs="Arial"/>
          <w:sz w:val="22"/>
          <w:szCs w:val="22"/>
          <w:lang w:val="id-ID"/>
        </w:rPr>
        <w:t>inist</w:t>
      </w:r>
      <w:r w:rsidR="00BD3EC9" w:rsidRPr="00556FE4">
        <w:rPr>
          <w:rFonts w:ascii="Arial" w:hAnsi="Arial" w:cs="Arial"/>
          <w:sz w:val="22"/>
          <w:szCs w:val="22"/>
          <w:lang w:val="id-ID"/>
        </w:rPr>
        <w:t>rasi, KSU “Pejabat” Wates, revitalisasi</w:t>
      </w:r>
      <w:r w:rsidR="00236862" w:rsidRPr="00556FE4">
        <w:rPr>
          <w:rFonts w:ascii="Arial" w:hAnsi="Arial" w:cs="Arial"/>
          <w:sz w:val="22"/>
          <w:szCs w:val="22"/>
          <w:lang w:val="id-ID"/>
        </w:rPr>
        <w:t xml:space="preserve">, Rapat Anggota </w:t>
      </w:r>
    </w:p>
    <w:p w:rsidR="00236862" w:rsidRPr="00556FE4" w:rsidRDefault="00702494" w:rsidP="00556FE4">
      <w:pPr>
        <w:pStyle w:val="ListParagraph"/>
        <w:spacing w:line="360" w:lineRule="auto"/>
        <w:ind w:left="0"/>
        <w:jc w:val="both"/>
        <w:rPr>
          <w:rFonts w:ascii="Arial" w:hAnsi="Arial" w:cs="Arial"/>
          <w:sz w:val="22"/>
          <w:szCs w:val="22"/>
          <w:lang w:val="id-ID"/>
        </w:rPr>
      </w:pPr>
      <w:r w:rsidRPr="00556FE4">
        <w:rPr>
          <w:rFonts w:ascii="Arial" w:hAnsi="Arial" w:cs="Arial"/>
          <w:sz w:val="22"/>
          <w:szCs w:val="22"/>
          <w:lang w:val="id-ID"/>
        </w:rPr>
        <w:t xml:space="preserve">                </w:t>
      </w:r>
      <w:r w:rsidR="00B25919" w:rsidRPr="00556FE4">
        <w:rPr>
          <w:rFonts w:ascii="Arial" w:hAnsi="Arial" w:cs="Arial"/>
          <w:sz w:val="22"/>
          <w:szCs w:val="22"/>
          <w:lang w:val="id-ID"/>
        </w:rPr>
        <w:t xml:space="preserve"> </w:t>
      </w:r>
      <w:r w:rsidR="00236862" w:rsidRPr="00556FE4">
        <w:rPr>
          <w:rFonts w:ascii="Arial" w:hAnsi="Arial" w:cs="Arial"/>
          <w:sz w:val="22"/>
          <w:szCs w:val="22"/>
          <w:lang w:val="id-ID"/>
        </w:rPr>
        <w:t>Tahunan (RAT)</w:t>
      </w:r>
    </w:p>
    <w:p w:rsidR="000C7AAC" w:rsidRPr="00556FE4" w:rsidRDefault="000C7AAC" w:rsidP="00556FE4">
      <w:pPr>
        <w:spacing w:line="360" w:lineRule="auto"/>
        <w:jc w:val="both"/>
        <w:rPr>
          <w:rFonts w:ascii="Arial" w:eastAsia="DFKai-SB" w:hAnsi="Arial" w:cs="Arial"/>
          <w:sz w:val="22"/>
          <w:szCs w:val="22"/>
          <w:lang w:val="id-ID"/>
        </w:rPr>
      </w:pPr>
    </w:p>
    <w:p w:rsidR="00556FE4" w:rsidRPr="00556FE4" w:rsidRDefault="00556FE4" w:rsidP="00556FE4">
      <w:pPr>
        <w:spacing w:line="360" w:lineRule="auto"/>
        <w:jc w:val="both"/>
        <w:rPr>
          <w:rFonts w:ascii="Arial" w:eastAsia="DFKai-SB" w:hAnsi="Arial" w:cs="Arial"/>
          <w:sz w:val="22"/>
          <w:szCs w:val="22"/>
          <w:lang w:val="id-ID"/>
        </w:rPr>
      </w:pPr>
      <w:r w:rsidRPr="00556FE4">
        <w:rPr>
          <w:rFonts w:ascii="Arial" w:eastAsia="DFKai-SB" w:hAnsi="Arial" w:cs="Arial"/>
          <w:b/>
          <w:sz w:val="22"/>
          <w:szCs w:val="22"/>
          <w:lang w:val="id-ID"/>
        </w:rPr>
        <w:t>Abstract</w:t>
      </w:r>
      <w:r w:rsidRPr="00556FE4">
        <w:rPr>
          <w:rFonts w:ascii="Arial" w:eastAsia="DFKai-SB" w:hAnsi="Arial" w:cs="Arial"/>
          <w:sz w:val="22"/>
          <w:szCs w:val="22"/>
          <w:lang w:val="id-ID"/>
        </w:rPr>
        <w:t>:</w:t>
      </w:r>
      <w:r w:rsidRPr="00556FE4">
        <w:rPr>
          <w:rFonts w:ascii="Arial" w:hAnsi="Arial" w:cs="Arial"/>
          <w:sz w:val="22"/>
          <w:szCs w:val="22"/>
        </w:rPr>
        <w:t xml:space="preserve"> This study was conducted to analyze the causes of the Cooperative KSU “Pejabat” Wates want to dissolve itself, which is one of the co-operatives in the field of bio-pharmacy business in Samigaluh Kulonprogro. This research was conducted using the method of observation and interview to the informant, the members of the cooperative. Results of research conducted for 2 months in the Cooperative KSU “Pejabat” Wates is over four years since the establishment of the cooperative was not implementing the Annual Members Meeting (RAT), so that the agency considers that the cooperative has been passive, as well as the behavior of the chairman of the cooperative, who served as chairman in the cooperative more. This makes the </w:t>
      </w:r>
      <w:r w:rsidRPr="00556FE4">
        <w:rPr>
          <w:rFonts w:ascii="Arial" w:hAnsi="Arial" w:cs="Arial"/>
          <w:sz w:val="22"/>
          <w:szCs w:val="22"/>
        </w:rPr>
        <w:lastRenderedPageBreak/>
        <w:t>cooperative activities not focused and cooperative consisting of groups of farmers of traditional herbal medicine is quite difficult to manage the cooperative. Administrative management of the cooperative is quite good but it is necessary to revitalize the one to do the selection of new board, because the condition of the cooperative members at this time wants to keep its legal entity.</w:t>
      </w:r>
    </w:p>
    <w:p w:rsidR="00556FE4" w:rsidRDefault="00556FE4" w:rsidP="00556FE4">
      <w:pPr>
        <w:spacing w:line="360" w:lineRule="auto"/>
        <w:rPr>
          <w:rFonts w:ascii="Arial" w:hAnsi="Arial" w:cs="Arial"/>
          <w:sz w:val="22"/>
          <w:szCs w:val="22"/>
          <w:lang w:val="id-ID"/>
        </w:rPr>
      </w:pPr>
      <w:r w:rsidRPr="00556FE4">
        <w:rPr>
          <w:rFonts w:ascii="Arial" w:hAnsi="Arial" w:cs="Arial"/>
          <w:sz w:val="22"/>
          <w:szCs w:val="22"/>
          <w:lang w:val="id-ID"/>
        </w:rPr>
        <w:t xml:space="preserve">Keywords: </w:t>
      </w:r>
      <w:r w:rsidRPr="00556FE4">
        <w:rPr>
          <w:rFonts w:ascii="Arial" w:hAnsi="Arial" w:cs="Arial"/>
          <w:sz w:val="22"/>
          <w:szCs w:val="22"/>
        </w:rPr>
        <w:t>bio-pharmacy</w:t>
      </w:r>
      <w:r w:rsidRPr="00556FE4">
        <w:rPr>
          <w:rFonts w:ascii="Arial" w:hAnsi="Arial" w:cs="Arial"/>
          <w:sz w:val="22"/>
          <w:szCs w:val="22"/>
          <w:lang w:val="id-ID"/>
        </w:rPr>
        <w:t xml:space="preserve">, administration, KSU “Pejabat” Wates, revitalization, Annual Member </w:t>
      </w:r>
      <w:r>
        <w:rPr>
          <w:rFonts w:ascii="Arial" w:hAnsi="Arial" w:cs="Arial"/>
          <w:sz w:val="22"/>
          <w:szCs w:val="22"/>
          <w:lang w:val="id-ID"/>
        </w:rPr>
        <w:tab/>
      </w:r>
    </w:p>
    <w:p w:rsidR="00556FE4" w:rsidRPr="00556FE4" w:rsidRDefault="00556FE4" w:rsidP="00556FE4">
      <w:pPr>
        <w:spacing w:line="360" w:lineRule="auto"/>
        <w:rPr>
          <w:rFonts w:ascii="Arial" w:hAnsi="Arial" w:cs="Arial"/>
          <w:sz w:val="22"/>
          <w:szCs w:val="22"/>
          <w:lang w:val="id-ID"/>
        </w:rPr>
      </w:pPr>
      <w:r>
        <w:rPr>
          <w:rFonts w:ascii="Arial" w:hAnsi="Arial" w:cs="Arial"/>
          <w:sz w:val="22"/>
          <w:szCs w:val="22"/>
          <w:lang w:val="id-ID"/>
        </w:rPr>
        <w:tab/>
        <w:t xml:space="preserve">       Meeting (RAT).</w:t>
      </w:r>
    </w:p>
    <w:p w:rsidR="00556FE4" w:rsidRPr="00556FE4" w:rsidRDefault="00556FE4" w:rsidP="00556FE4">
      <w:pPr>
        <w:spacing w:line="360" w:lineRule="auto"/>
        <w:rPr>
          <w:rFonts w:ascii="Arial" w:eastAsia="DFKai-SB" w:hAnsi="Arial" w:cs="Arial"/>
          <w:sz w:val="22"/>
          <w:szCs w:val="22"/>
          <w:lang w:val="id-ID"/>
        </w:rPr>
      </w:pPr>
    </w:p>
    <w:p w:rsidR="00B76ABA" w:rsidRPr="00556FE4" w:rsidRDefault="005B1911" w:rsidP="00556FE4">
      <w:pPr>
        <w:spacing w:line="360" w:lineRule="auto"/>
        <w:rPr>
          <w:rFonts w:ascii="Arial" w:eastAsia="DFKai-SB" w:hAnsi="Arial" w:cs="Arial"/>
          <w:sz w:val="22"/>
          <w:szCs w:val="22"/>
          <w:lang w:val="id-ID"/>
        </w:rPr>
      </w:pPr>
      <w:r w:rsidRPr="00556FE4">
        <w:rPr>
          <w:rFonts w:ascii="Arial" w:eastAsia="DFKai-SB" w:hAnsi="Arial" w:cs="Arial"/>
          <w:sz w:val="22"/>
          <w:szCs w:val="22"/>
          <w:lang w:val="id-ID"/>
        </w:rPr>
        <w:tab/>
      </w:r>
    </w:p>
    <w:p w:rsidR="00483091" w:rsidRPr="00556FE4" w:rsidRDefault="00F407B0" w:rsidP="00556FE4">
      <w:pPr>
        <w:pStyle w:val="ListParagraph"/>
        <w:numPr>
          <w:ilvl w:val="0"/>
          <w:numId w:val="6"/>
        </w:numPr>
        <w:spacing w:line="360" w:lineRule="auto"/>
        <w:rPr>
          <w:rFonts w:ascii="Arial" w:eastAsia="DFKai-SB" w:hAnsi="Arial" w:cs="Arial"/>
          <w:b/>
          <w:sz w:val="22"/>
          <w:szCs w:val="22"/>
          <w:lang w:val="id-ID"/>
        </w:rPr>
      </w:pPr>
      <w:r w:rsidRPr="00556FE4">
        <w:rPr>
          <w:rFonts w:ascii="Arial" w:eastAsia="DFKai-SB" w:hAnsi="Arial" w:cs="Arial"/>
          <w:b/>
          <w:sz w:val="22"/>
          <w:szCs w:val="22"/>
          <w:lang w:val="id-ID"/>
        </w:rPr>
        <w:t>Pendahuluan</w:t>
      </w:r>
    </w:p>
    <w:p w:rsidR="00483091" w:rsidRPr="00556FE4" w:rsidRDefault="00483091" w:rsidP="00556FE4">
      <w:pPr>
        <w:spacing w:line="360" w:lineRule="auto"/>
        <w:rPr>
          <w:rFonts w:ascii="Arial" w:hAnsi="Arial" w:cs="Arial"/>
          <w:b/>
          <w:color w:val="151B28"/>
          <w:sz w:val="22"/>
          <w:szCs w:val="22"/>
          <w:lang w:val="id-ID"/>
        </w:rPr>
      </w:pPr>
    </w:p>
    <w:p w:rsidR="00511EC7" w:rsidRPr="00556FE4" w:rsidRDefault="009B36B5" w:rsidP="00556FE4">
      <w:pPr>
        <w:spacing w:line="360" w:lineRule="auto"/>
        <w:ind w:firstLine="720"/>
        <w:jc w:val="both"/>
        <w:rPr>
          <w:rFonts w:ascii="Arial" w:hAnsi="Arial" w:cs="Arial"/>
          <w:sz w:val="22"/>
          <w:szCs w:val="22"/>
          <w:lang w:val="id-ID"/>
        </w:rPr>
      </w:pPr>
      <w:r w:rsidRPr="00556FE4">
        <w:rPr>
          <w:rFonts w:ascii="Arial" w:hAnsi="Arial" w:cs="Arial"/>
          <w:sz w:val="22"/>
          <w:szCs w:val="22"/>
          <w:lang w:val="id-ID"/>
        </w:rPr>
        <w:t xml:space="preserve">Latar belakang penelitian ini </w:t>
      </w:r>
      <w:r w:rsidR="003A3D26" w:rsidRPr="00556FE4">
        <w:rPr>
          <w:rFonts w:ascii="Arial" w:hAnsi="Arial" w:cs="Arial"/>
          <w:sz w:val="22"/>
          <w:szCs w:val="22"/>
          <w:lang w:val="id-ID"/>
        </w:rPr>
        <w:t>adalah</w:t>
      </w:r>
      <w:r w:rsidRPr="00556FE4">
        <w:rPr>
          <w:rFonts w:ascii="Arial" w:hAnsi="Arial" w:cs="Arial"/>
          <w:sz w:val="22"/>
          <w:szCs w:val="22"/>
          <w:lang w:val="id-ID"/>
        </w:rPr>
        <w:t xml:space="preserve"> untuk </w:t>
      </w:r>
      <w:r w:rsidR="003A3D26" w:rsidRPr="00556FE4">
        <w:rPr>
          <w:rFonts w:ascii="Arial" w:hAnsi="Arial" w:cs="Arial"/>
          <w:sz w:val="22"/>
          <w:szCs w:val="22"/>
          <w:lang w:val="id-ID"/>
        </w:rPr>
        <w:t>menganalisis</w:t>
      </w:r>
      <w:r w:rsidRPr="00556FE4">
        <w:rPr>
          <w:rFonts w:ascii="Arial" w:hAnsi="Arial" w:cs="Arial"/>
          <w:sz w:val="22"/>
          <w:szCs w:val="22"/>
          <w:lang w:val="id-ID"/>
        </w:rPr>
        <w:t xml:space="preserve"> penyebab KSU “Pejabat” Wates akan </w:t>
      </w:r>
      <w:r w:rsidR="003A3D26" w:rsidRPr="00556FE4">
        <w:rPr>
          <w:rFonts w:ascii="Arial" w:hAnsi="Arial" w:cs="Arial"/>
          <w:sz w:val="22"/>
          <w:szCs w:val="22"/>
          <w:lang w:val="id-ID"/>
        </w:rPr>
        <w:t>melakukan</w:t>
      </w:r>
      <w:r w:rsidRPr="00556FE4">
        <w:rPr>
          <w:rFonts w:ascii="Arial" w:hAnsi="Arial" w:cs="Arial"/>
          <w:sz w:val="22"/>
          <w:szCs w:val="22"/>
          <w:lang w:val="id-ID"/>
        </w:rPr>
        <w:t xml:space="preserve"> pembubaran. </w:t>
      </w:r>
      <w:r w:rsidR="003A3D26" w:rsidRPr="00556FE4">
        <w:rPr>
          <w:rFonts w:ascii="Arial" w:hAnsi="Arial" w:cs="Arial"/>
          <w:sz w:val="22"/>
          <w:szCs w:val="22"/>
          <w:lang w:val="id-ID"/>
        </w:rPr>
        <w:t>Penelitian ini sangat penting</w:t>
      </w:r>
      <w:r w:rsidRPr="00556FE4">
        <w:rPr>
          <w:rFonts w:ascii="Arial" w:hAnsi="Arial" w:cs="Arial"/>
          <w:sz w:val="22"/>
          <w:szCs w:val="22"/>
          <w:lang w:val="id-ID"/>
        </w:rPr>
        <w:t xml:space="preserve"> </w:t>
      </w:r>
      <w:r w:rsidR="003A3D26" w:rsidRPr="00556FE4">
        <w:rPr>
          <w:rFonts w:ascii="Arial" w:hAnsi="Arial" w:cs="Arial"/>
          <w:sz w:val="22"/>
          <w:szCs w:val="22"/>
          <w:lang w:val="id-ID"/>
        </w:rPr>
        <w:t>karena</w:t>
      </w:r>
      <w:r w:rsidRPr="00556FE4">
        <w:rPr>
          <w:rFonts w:ascii="Arial" w:hAnsi="Arial" w:cs="Arial"/>
          <w:sz w:val="22"/>
          <w:szCs w:val="22"/>
          <w:lang w:val="id-ID"/>
        </w:rPr>
        <w:t xml:space="preserve"> </w:t>
      </w:r>
      <w:r w:rsidR="006E2339" w:rsidRPr="00556FE4">
        <w:rPr>
          <w:rFonts w:ascii="Arial" w:hAnsi="Arial" w:cs="Arial"/>
          <w:sz w:val="22"/>
          <w:szCs w:val="22"/>
          <w:lang w:val="id-ID"/>
        </w:rPr>
        <w:t xml:space="preserve">dalam organisasi koperasi tersebut </w:t>
      </w:r>
      <w:r w:rsidRPr="00556FE4">
        <w:rPr>
          <w:rFonts w:ascii="Arial" w:hAnsi="Arial" w:cs="Arial"/>
          <w:sz w:val="22"/>
          <w:szCs w:val="22"/>
          <w:lang w:val="id-ID"/>
        </w:rPr>
        <w:t xml:space="preserve">telah terbagi menjadi beberapa kelompok, </w:t>
      </w:r>
      <w:r w:rsidR="00F407B0" w:rsidRPr="00556FE4">
        <w:rPr>
          <w:rFonts w:ascii="Arial" w:hAnsi="Arial" w:cs="Arial"/>
          <w:sz w:val="22"/>
          <w:szCs w:val="22"/>
          <w:lang w:val="id-ID"/>
        </w:rPr>
        <w:t xml:space="preserve">yang seharusnya telah berjalan dengan lancar </w:t>
      </w:r>
      <w:r w:rsidRPr="00556FE4">
        <w:rPr>
          <w:rFonts w:ascii="Arial" w:hAnsi="Arial" w:cs="Arial"/>
          <w:sz w:val="22"/>
          <w:szCs w:val="22"/>
          <w:lang w:val="id-ID"/>
        </w:rPr>
        <w:t>namun teranc</w:t>
      </w:r>
      <w:r w:rsidR="00A008BD" w:rsidRPr="00556FE4">
        <w:rPr>
          <w:rFonts w:ascii="Arial" w:hAnsi="Arial" w:cs="Arial"/>
          <w:sz w:val="22"/>
          <w:szCs w:val="22"/>
          <w:lang w:val="id-ID"/>
        </w:rPr>
        <w:t xml:space="preserve">am untuk melakukan pembubaran. </w:t>
      </w:r>
      <w:r w:rsidR="00511EC7" w:rsidRPr="00556FE4">
        <w:rPr>
          <w:rFonts w:ascii="Arial" w:hAnsi="Arial" w:cs="Arial"/>
          <w:sz w:val="22"/>
          <w:szCs w:val="22"/>
          <w:lang w:val="id-ID"/>
        </w:rPr>
        <w:t>Dalam menjalankan suatu organisasi, masing-masing anggota dan pengurus harus mempunyai kesadaran diri bahwa mengorganisasi suatu koperasi harus dilandasi jiwa yang etis, jujur dan cermat. Seperti yang diungkapkan oleh Suryaningsum (2015) bahwa s</w:t>
      </w:r>
      <w:r w:rsidR="00511EC7" w:rsidRPr="00556FE4">
        <w:rPr>
          <w:rFonts w:ascii="Arial" w:hAnsi="Arial" w:cs="Arial"/>
          <w:sz w:val="22"/>
          <w:szCs w:val="22"/>
        </w:rPr>
        <w:t xml:space="preserve">emangat, perilaku, budaya, etos kerja, pola pikir, kemauan yang besar dan gaya hidup sangat menentukan keberhasilan. Maka dalam proses penyadaran dan pembelajaran dalam kelompok diperlukan dialog untuk menentukan bersama apa-apa yang dapat membawa mereka menuju keberhasilan. Dalam konteks memahami orang miskin dan kemiskinan tidak bisa hanya mendasarkan diri pada pandangan </w:t>
      </w:r>
      <w:r w:rsidR="00511EC7" w:rsidRPr="00556FE4">
        <w:rPr>
          <w:rFonts w:ascii="Arial" w:hAnsi="Arial" w:cs="Arial"/>
          <w:i/>
          <w:sz w:val="22"/>
          <w:szCs w:val="22"/>
        </w:rPr>
        <w:t>stereotype</w:t>
      </w:r>
      <w:r w:rsidR="00511EC7" w:rsidRPr="00556FE4">
        <w:rPr>
          <w:rFonts w:ascii="Arial" w:hAnsi="Arial" w:cs="Arial"/>
          <w:sz w:val="22"/>
          <w:szCs w:val="22"/>
        </w:rPr>
        <w:t xml:space="preserve"> atas etos kerja yang menganggap bahwa orang miskin itu malas dan tidak hemat. </w:t>
      </w:r>
      <w:r w:rsidR="005B1911" w:rsidRPr="00556FE4">
        <w:rPr>
          <w:rFonts w:ascii="Arial" w:hAnsi="Arial" w:cs="Arial"/>
          <w:sz w:val="22"/>
          <w:szCs w:val="22"/>
          <w:lang w:val="id-ID"/>
        </w:rPr>
        <w:t xml:space="preserve">Kerjasama antara pengurus dengan anggota ini didukung oleh C. Farell dkk (2016), bahwa kerjasama merupakan sebuah nilai yang bertujuan untuk meningkatkan pendidikan agar dapat mengatasi masalah sosial dan memenuhi tantangan dari masyarakat di menghadapi masa depan. </w:t>
      </w:r>
    </w:p>
    <w:p w:rsidR="00F407B0" w:rsidRPr="00556FE4" w:rsidRDefault="00F407B0" w:rsidP="00556FE4">
      <w:pPr>
        <w:spacing w:line="360" w:lineRule="auto"/>
        <w:jc w:val="both"/>
        <w:rPr>
          <w:rFonts w:ascii="Arial" w:hAnsi="Arial" w:cs="Arial"/>
          <w:b/>
          <w:sz w:val="22"/>
          <w:szCs w:val="22"/>
          <w:lang w:val="id-ID"/>
        </w:rPr>
      </w:pPr>
    </w:p>
    <w:p w:rsidR="009B36B5" w:rsidRPr="00556FE4" w:rsidRDefault="00511EC7" w:rsidP="00556FE4">
      <w:pPr>
        <w:pStyle w:val="ListParagraph"/>
        <w:numPr>
          <w:ilvl w:val="0"/>
          <w:numId w:val="6"/>
        </w:numPr>
        <w:spacing w:line="360" w:lineRule="auto"/>
        <w:jc w:val="both"/>
        <w:rPr>
          <w:rFonts w:ascii="Arial" w:hAnsi="Arial" w:cs="Arial"/>
          <w:b/>
          <w:sz w:val="22"/>
          <w:szCs w:val="22"/>
          <w:lang w:val="id-ID"/>
        </w:rPr>
      </w:pPr>
      <w:r w:rsidRPr="00556FE4">
        <w:rPr>
          <w:rFonts w:ascii="Arial" w:hAnsi="Arial" w:cs="Arial"/>
          <w:b/>
          <w:sz w:val="22"/>
          <w:szCs w:val="22"/>
          <w:lang w:val="id-ID"/>
        </w:rPr>
        <w:t xml:space="preserve">Kajian Teori </w:t>
      </w:r>
    </w:p>
    <w:p w:rsidR="009B36B5" w:rsidRPr="00556FE4" w:rsidRDefault="009B36B5" w:rsidP="00556FE4">
      <w:pPr>
        <w:spacing w:line="360" w:lineRule="auto"/>
        <w:ind w:firstLine="720"/>
        <w:jc w:val="both"/>
        <w:rPr>
          <w:rFonts w:ascii="Arial" w:hAnsi="Arial" w:cs="Arial"/>
          <w:b/>
          <w:sz w:val="22"/>
          <w:szCs w:val="22"/>
          <w:lang w:val="id-ID"/>
        </w:rPr>
      </w:pPr>
    </w:p>
    <w:p w:rsidR="00F04FFB" w:rsidRPr="00556FE4" w:rsidRDefault="00F04FFB" w:rsidP="00556FE4">
      <w:pPr>
        <w:spacing w:line="360" w:lineRule="auto"/>
        <w:ind w:firstLine="720"/>
        <w:jc w:val="both"/>
        <w:rPr>
          <w:rFonts w:ascii="Arial" w:hAnsi="Arial" w:cs="Arial"/>
          <w:sz w:val="22"/>
          <w:szCs w:val="22"/>
          <w:lang w:val="id-ID"/>
        </w:rPr>
      </w:pPr>
      <w:r w:rsidRPr="00556FE4">
        <w:rPr>
          <w:rFonts w:ascii="Arial" w:hAnsi="Arial" w:cs="Arial"/>
          <w:sz w:val="22"/>
          <w:szCs w:val="22"/>
        </w:rPr>
        <w:t>Koperasi secara harfiah berasal dari bahasa inggris “</w:t>
      </w:r>
      <w:r w:rsidRPr="00556FE4">
        <w:rPr>
          <w:rFonts w:ascii="Arial" w:hAnsi="Arial" w:cs="Arial"/>
          <w:i/>
          <w:sz w:val="22"/>
          <w:szCs w:val="22"/>
        </w:rPr>
        <w:t>Cooperation</w:t>
      </w:r>
      <w:r w:rsidRPr="00556FE4">
        <w:rPr>
          <w:rFonts w:ascii="Arial" w:hAnsi="Arial" w:cs="Arial"/>
          <w:sz w:val="22"/>
          <w:szCs w:val="22"/>
        </w:rPr>
        <w:t xml:space="preserve">” yang terdiri dari dua suku kata, yaitu “co” yang berarti bersama dan “operation” yang artinya bekerja. </w:t>
      </w:r>
      <w:r w:rsidRPr="00556FE4">
        <w:rPr>
          <w:rFonts w:ascii="Arial" w:hAnsi="Arial" w:cs="Arial"/>
          <w:sz w:val="22"/>
          <w:szCs w:val="22"/>
          <w:lang w:val="id-ID"/>
        </w:rPr>
        <w:t>S</w:t>
      </w:r>
      <w:r w:rsidRPr="00556FE4">
        <w:rPr>
          <w:rFonts w:ascii="Arial" w:hAnsi="Arial" w:cs="Arial"/>
          <w:sz w:val="22"/>
          <w:szCs w:val="22"/>
        </w:rPr>
        <w:t xml:space="preserve">ecara keseluruhan koperasi berarti bekerja sama. Menurut pengertian umum, koperasi adalah suatu kumpulan orang-orang yang bekerja sama demi kesejahteraan bersama. Pengertian koperasi menurut Undang-Undang No. 25 tahun 1992 Pasal 1 tentang perkoperasian, koperasi adalah </w:t>
      </w:r>
      <w:r w:rsidRPr="00556FE4">
        <w:rPr>
          <w:rFonts w:ascii="Arial" w:hAnsi="Arial" w:cs="Arial"/>
          <w:sz w:val="22"/>
          <w:szCs w:val="22"/>
        </w:rPr>
        <w:lastRenderedPageBreak/>
        <w:t>badan usaha yang beranggotakan orang seorang atau badan hukum koperasi dengan berlandaskan kegiatan pada prinsip koperasi sekaligus sebagai gerakan ekonomi rakyat yang berdasar atas azas kekeluargaan. Koperasi adalah badan usaha yang beranggotakan orang-orang atau badan hukum koperasi dengan melandaskan kegiatannya berdasarkan prinsip koperasi sekaligus sebagai gerakan ekonomi rakyat yang berdasarkan asas kekeluargaan dan bertujuan untuk mensejahterakan anggotanya. Koperasi di Indonesia saat ini telah berkembang dengan pesat karena para anggotanya yang terdiri dari masyarakat umum telah mengetahui manfaat dari pendirian koperasi tersebut yang dapat membantu perekonomian dan mengembangkan kreatifitas masing-masing anggota. Koperasi dalam menjalankan usahanya selalu didasarkan kepada prinsi-prinsip yang telah diterima secara umum. Di Indonesia prinsip tersebut disusun oleh Ikatan Akuntansi Indonesia yang tercantum dalam buku Prinsip Akuntansi Indonesia. Dalam akuntansi keuangan, laporan keuangan adalah hasil akhir dari proses pembukuan. Setiap laporan keuangan yang disusun, tidak pernah lepas dari akun piutang, karena piutang juga termasuk elemen penting dalam laporan keuangan</w:t>
      </w:r>
      <w:r w:rsidRPr="00556FE4">
        <w:rPr>
          <w:rFonts w:ascii="Arial" w:hAnsi="Arial" w:cs="Arial"/>
          <w:sz w:val="22"/>
          <w:szCs w:val="22"/>
          <w:lang w:val="id-ID"/>
        </w:rPr>
        <w:t xml:space="preserve"> (Apri dkk, 2016). Dalam pengertian </w:t>
      </w:r>
      <w:r w:rsidR="00B95435" w:rsidRPr="00556FE4">
        <w:rPr>
          <w:rFonts w:ascii="Arial" w:hAnsi="Arial" w:cs="Arial"/>
          <w:sz w:val="22"/>
          <w:szCs w:val="22"/>
          <w:lang w:val="id-ID"/>
        </w:rPr>
        <w:t>Dewi (2016</w:t>
      </w:r>
      <w:r w:rsidR="00E47327" w:rsidRPr="00556FE4">
        <w:rPr>
          <w:rFonts w:ascii="Arial" w:hAnsi="Arial" w:cs="Arial"/>
          <w:sz w:val="22"/>
          <w:szCs w:val="22"/>
          <w:lang w:val="id-ID"/>
        </w:rPr>
        <w:t xml:space="preserve">), </w:t>
      </w:r>
      <w:r w:rsidRPr="00556FE4">
        <w:rPr>
          <w:rFonts w:ascii="Arial" w:hAnsi="Arial" w:cs="Arial"/>
          <w:sz w:val="22"/>
          <w:szCs w:val="22"/>
          <w:lang w:val="id-ID"/>
        </w:rPr>
        <w:t>pera</w:t>
      </w:r>
      <w:r w:rsidR="00E47327" w:rsidRPr="00556FE4">
        <w:rPr>
          <w:rFonts w:ascii="Arial" w:hAnsi="Arial" w:cs="Arial"/>
          <w:sz w:val="22"/>
          <w:szCs w:val="22"/>
        </w:rPr>
        <w:t xml:space="preserve">turan hukum tersebut selanjutnya dijabarkan dalam Petunjuk Pelaksanaan (JUKLAK) dan Petunjuk Teknis (JUKNIS) serta Standar Operasional Prosedur (SOP) dan Standar Operasional Menejemen (SOM) yang tunduk pada PERMEN Nomor 352/PER/M.KUKM/X/2007 tentang Pedoman standar Operasional Manajemen Koperasi Jasa Keuangan Syariah dan Unit Usaha Jasa Keuangan Syariah. </w:t>
      </w:r>
      <w:r w:rsidR="00B95435" w:rsidRPr="00556FE4">
        <w:rPr>
          <w:rFonts w:ascii="Arial" w:hAnsi="Arial" w:cs="Arial"/>
          <w:sz w:val="22"/>
          <w:szCs w:val="22"/>
          <w:lang w:val="id-ID"/>
        </w:rPr>
        <w:t>Peraturan koperasi juga diungkapkan oleh Rusyana dkk (2016), bahwa p</w:t>
      </w:r>
      <w:r w:rsidR="00B95435" w:rsidRPr="00556FE4">
        <w:rPr>
          <w:rFonts w:ascii="Arial" w:hAnsi="Arial" w:cs="Arial"/>
          <w:sz w:val="22"/>
          <w:szCs w:val="22"/>
        </w:rPr>
        <w:t xml:space="preserve">engurus dan anggota koperasi harus memiliki Trirasa, yaitu rasa memiliki, rasa mencintai, dan rasa tanggung jawab, sesuai dengan dasar operasional Koperasi dalam UU RI No. 25 Tahun 1992 tentang Perkoperasian. </w:t>
      </w:r>
      <w:r w:rsidR="006E6C0A" w:rsidRPr="00556FE4">
        <w:rPr>
          <w:rFonts w:ascii="Arial" w:hAnsi="Arial" w:cs="Arial"/>
          <w:sz w:val="22"/>
          <w:szCs w:val="22"/>
          <w:lang w:val="id-ID"/>
        </w:rPr>
        <w:t>Kurnia (2016), menambahkan bahwa d</w:t>
      </w:r>
      <w:r w:rsidR="006E6C0A" w:rsidRPr="00556FE4">
        <w:rPr>
          <w:rFonts w:ascii="Arial" w:hAnsi="Arial" w:cs="Arial"/>
          <w:sz w:val="22"/>
          <w:szCs w:val="22"/>
        </w:rPr>
        <w:t xml:space="preserve">eposito </w:t>
      </w:r>
      <w:r w:rsidR="006E6C0A" w:rsidRPr="00556FE4">
        <w:rPr>
          <w:rFonts w:ascii="Arial" w:hAnsi="Arial" w:cs="Arial"/>
          <w:sz w:val="22"/>
          <w:szCs w:val="22"/>
          <w:lang w:val="id-ID"/>
        </w:rPr>
        <w:t>k</w:t>
      </w:r>
      <w:r w:rsidR="006E6C0A" w:rsidRPr="00556FE4">
        <w:rPr>
          <w:rFonts w:ascii="Arial" w:hAnsi="Arial" w:cs="Arial"/>
          <w:sz w:val="22"/>
          <w:szCs w:val="22"/>
        </w:rPr>
        <w:t>operasi adalah sebuah program simpanan berjangka dari suatu koperasi yang fitur-fiturnya mirip dengan deposito bank</w:t>
      </w:r>
      <w:r w:rsidR="006E6C0A" w:rsidRPr="00556FE4">
        <w:rPr>
          <w:rFonts w:ascii="Arial" w:hAnsi="Arial" w:cs="Arial"/>
          <w:sz w:val="22"/>
          <w:szCs w:val="22"/>
          <w:lang w:val="id-ID"/>
        </w:rPr>
        <w:t>.</w:t>
      </w:r>
    </w:p>
    <w:p w:rsidR="00F04FFB" w:rsidRPr="00556FE4" w:rsidRDefault="00F04FFB" w:rsidP="00556FE4">
      <w:pPr>
        <w:spacing w:line="360" w:lineRule="auto"/>
        <w:ind w:firstLine="720"/>
        <w:jc w:val="both"/>
        <w:rPr>
          <w:rFonts w:ascii="Arial" w:hAnsi="Arial" w:cs="Arial"/>
          <w:sz w:val="22"/>
          <w:szCs w:val="22"/>
          <w:lang w:val="id-ID"/>
        </w:rPr>
      </w:pPr>
    </w:p>
    <w:p w:rsidR="009B36B5" w:rsidRPr="00556FE4" w:rsidRDefault="00F407B0" w:rsidP="00556FE4">
      <w:pPr>
        <w:spacing w:line="360" w:lineRule="auto"/>
        <w:jc w:val="both"/>
        <w:rPr>
          <w:rFonts w:ascii="Arial" w:hAnsi="Arial" w:cs="Arial"/>
          <w:b/>
          <w:sz w:val="22"/>
          <w:szCs w:val="22"/>
          <w:u w:val="single"/>
          <w:lang w:val="id-ID"/>
        </w:rPr>
      </w:pPr>
      <w:r w:rsidRPr="00556FE4">
        <w:rPr>
          <w:rFonts w:ascii="Arial" w:hAnsi="Arial" w:cs="Arial"/>
          <w:b/>
          <w:sz w:val="22"/>
          <w:szCs w:val="22"/>
          <w:u w:val="single"/>
        </w:rPr>
        <w:t xml:space="preserve">KSU “Pejabat” </w:t>
      </w:r>
      <w:r w:rsidRPr="00556FE4">
        <w:rPr>
          <w:rFonts w:ascii="Arial" w:hAnsi="Arial" w:cs="Arial"/>
          <w:b/>
          <w:sz w:val="22"/>
          <w:szCs w:val="22"/>
          <w:u w:val="single"/>
          <w:lang w:val="id-ID"/>
        </w:rPr>
        <w:t>W</w:t>
      </w:r>
      <w:r w:rsidRPr="00556FE4">
        <w:rPr>
          <w:rFonts w:ascii="Arial" w:hAnsi="Arial" w:cs="Arial"/>
          <w:b/>
          <w:sz w:val="22"/>
          <w:szCs w:val="22"/>
          <w:u w:val="single"/>
        </w:rPr>
        <w:t>ates</w:t>
      </w:r>
    </w:p>
    <w:p w:rsidR="00863C14" w:rsidRPr="00556FE4" w:rsidRDefault="00A008BD" w:rsidP="00556FE4">
      <w:pPr>
        <w:spacing w:line="360" w:lineRule="auto"/>
        <w:ind w:firstLine="720"/>
        <w:jc w:val="both"/>
        <w:rPr>
          <w:rFonts w:ascii="Arial" w:hAnsi="Arial" w:cs="Arial"/>
          <w:sz w:val="22"/>
          <w:szCs w:val="22"/>
          <w:lang w:val="id-ID"/>
        </w:rPr>
      </w:pPr>
      <w:r w:rsidRPr="00556FE4">
        <w:rPr>
          <w:rFonts w:ascii="Arial" w:hAnsi="Arial" w:cs="Arial"/>
          <w:sz w:val="22"/>
          <w:szCs w:val="22"/>
          <w:lang w:val="id-ID"/>
        </w:rPr>
        <w:t>K</w:t>
      </w:r>
      <w:r w:rsidR="000C7AAC" w:rsidRPr="00556FE4">
        <w:rPr>
          <w:rFonts w:ascii="Arial" w:hAnsi="Arial" w:cs="Arial"/>
          <w:sz w:val="22"/>
          <w:szCs w:val="22"/>
        </w:rPr>
        <w:t xml:space="preserve">SU “Pejabat” </w:t>
      </w:r>
      <w:r w:rsidR="000C7AAC" w:rsidRPr="00556FE4">
        <w:rPr>
          <w:rFonts w:ascii="Arial" w:hAnsi="Arial" w:cs="Arial"/>
          <w:sz w:val="22"/>
          <w:szCs w:val="22"/>
          <w:lang w:val="id-ID"/>
        </w:rPr>
        <w:t>W</w:t>
      </w:r>
      <w:r w:rsidR="00863C14" w:rsidRPr="00556FE4">
        <w:rPr>
          <w:rFonts w:ascii="Arial" w:hAnsi="Arial" w:cs="Arial"/>
          <w:sz w:val="22"/>
          <w:szCs w:val="22"/>
        </w:rPr>
        <w:t xml:space="preserve">ates merupakan </w:t>
      </w:r>
      <w:r w:rsidR="003A6214" w:rsidRPr="00556FE4">
        <w:rPr>
          <w:rFonts w:ascii="Arial" w:hAnsi="Arial" w:cs="Arial"/>
          <w:sz w:val="22"/>
          <w:szCs w:val="22"/>
          <w:lang w:val="id-ID"/>
        </w:rPr>
        <w:t xml:space="preserve">koperasi </w:t>
      </w:r>
      <w:r w:rsidR="00863C14" w:rsidRPr="00556FE4">
        <w:rPr>
          <w:rFonts w:ascii="Arial" w:hAnsi="Arial" w:cs="Arial"/>
          <w:sz w:val="22"/>
          <w:szCs w:val="22"/>
        </w:rPr>
        <w:t xml:space="preserve">Petani jamu obat </w:t>
      </w:r>
      <w:r w:rsidR="00937B9B" w:rsidRPr="00556FE4">
        <w:rPr>
          <w:rFonts w:ascii="Arial" w:hAnsi="Arial" w:cs="Arial"/>
          <w:sz w:val="22"/>
          <w:szCs w:val="22"/>
        </w:rPr>
        <w:t>tradisonal</w:t>
      </w:r>
      <w:r w:rsidR="00D11609" w:rsidRPr="00556FE4">
        <w:rPr>
          <w:rFonts w:ascii="Arial" w:hAnsi="Arial" w:cs="Arial"/>
          <w:sz w:val="22"/>
          <w:szCs w:val="22"/>
          <w:lang w:val="id-ID"/>
        </w:rPr>
        <w:t xml:space="preserve">, yang </w:t>
      </w:r>
      <w:r w:rsidR="00937B9B" w:rsidRPr="00556FE4">
        <w:rPr>
          <w:rFonts w:ascii="Arial" w:hAnsi="Arial" w:cs="Arial"/>
          <w:sz w:val="22"/>
          <w:szCs w:val="22"/>
        </w:rPr>
        <w:t xml:space="preserve"> berada di </w:t>
      </w:r>
      <w:r w:rsidR="00937B9B" w:rsidRPr="00556FE4">
        <w:rPr>
          <w:rFonts w:ascii="Arial" w:hAnsi="Arial" w:cs="Arial"/>
          <w:sz w:val="22"/>
          <w:szCs w:val="22"/>
          <w:lang w:val="id-ID"/>
        </w:rPr>
        <w:t>S</w:t>
      </w:r>
      <w:r w:rsidR="00937B9B" w:rsidRPr="00556FE4">
        <w:rPr>
          <w:rFonts w:ascii="Arial" w:hAnsi="Arial" w:cs="Arial"/>
          <w:sz w:val="22"/>
          <w:szCs w:val="22"/>
        </w:rPr>
        <w:t xml:space="preserve">amigaluh </w:t>
      </w:r>
      <w:r w:rsidR="00937B9B" w:rsidRPr="00556FE4">
        <w:rPr>
          <w:rFonts w:ascii="Arial" w:hAnsi="Arial" w:cs="Arial"/>
          <w:sz w:val="22"/>
          <w:szCs w:val="22"/>
          <w:lang w:val="id-ID"/>
        </w:rPr>
        <w:t>K</w:t>
      </w:r>
      <w:r w:rsidR="00863C14" w:rsidRPr="00556FE4">
        <w:rPr>
          <w:rFonts w:ascii="Arial" w:hAnsi="Arial" w:cs="Arial"/>
          <w:sz w:val="22"/>
          <w:szCs w:val="22"/>
        </w:rPr>
        <w:t>ulonprogo.  KSU “Pejabat” bergerak di bida</w:t>
      </w:r>
      <w:r w:rsidR="003A6214" w:rsidRPr="00556FE4">
        <w:rPr>
          <w:rFonts w:ascii="Arial" w:hAnsi="Arial" w:cs="Arial"/>
          <w:sz w:val="22"/>
          <w:szCs w:val="22"/>
        </w:rPr>
        <w:t>ng bio</w:t>
      </w:r>
      <w:r w:rsidR="00863C14" w:rsidRPr="00556FE4">
        <w:rPr>
          <w:rFonts w:ascii="Arial" w:hAnsi="Arial" w:cs="Arial"/>
          <w:sz w:val="22"/>
          <w:szCs w:val="22"/>
        </w:rPr>
        <w:t xml:space="preserve">farmaka. </w:t>
      </w:r>
      <w:r w:rsidR="00D40650" w:rsidRPr="00556FE4">
        <w:rPr>
          <w:rFonts w:ascii="Arial" w:hAnsi="Arial" w:cs="Arial"/>
          <w:sz w:val="22"/>
          <w:szCs w:val="22"/>
          <w:lang w:val="id-ID"/>
        </w:rPr>
        <w:t>A</w:t>
      </w:r>
      <w:r w:rsidR="00863C14" w:rsidRPr="00556FE4">
        <w:rPr>
          <w:rFonts w:ascii="Arial" w:hAnsi="Arial" w:cs="Arial"/>
          <w:sz w:val="22"/>
          <w:szCs w:val="22"/>
        </w:rPr>
        <w:t xml:space="preserve">nggota KSU “Pejabat” Wates merupakan </w:t>
      </w:r>
      <w:r w:rsidR="00D11609" w:rsidRPr="00556FE4">
        <w:rPr>
          <w:rFonts w:ascii="Arial" w:hAnsi="Arial" w:cs="Arial"/>
          <w:sz w:val="22"/>
          <w:szCs w:val="22"/>
          <w:lang w:val="id-ID"/>
        </w:rPr>
        <w:t xml:space="preserve"> </w:t>
      </w:r>
      <w:r w:rsidR="00863C14" w:rsidRPr="00556FE4">
        <w:rPr>
          <w:rFonts w:ascii="Arial" w:hAnsi="Arial" w:cs="Arial"/>
          <w:sz w:val="22"/>
          <w:szCs w:val="22"/>
        </w:rPr>
        <w:t>produsen jamu obat yang terdiri atas petani-petani koperasi pejabat mempunyai macam-macam kelompok tani, diantaranya adalah VCO (</w:t>
      </w:r>
      <w:r w:rsidR="00863C14" w:rsidRPr="00556FE4">
        <w:rPr>
          <w:rFonts w:ascii="Arial" w:hAnsi="Arial" w:cs="Arial"/>
          <w:i/>
          <w:sz w:val="22"/>
          <w:szCs w:val="22"/>
        </w:rPr>
        <w:t>Virgin Coconut</w:t>
      </w:r>
      <w:r w:rsidR="00863C14" w:rsidRPr="00556FE4">
        <w:rPr>
          <w:rFonts w:ascii="Arial" w:hAnsi="Arial" w:cs="Arial"/>
          <w:sz w:val="22"/>
          <w:szCs w:val="22"/>
        </w:rPr>
        <w:t xml:space="preserve"> </w:t>
      </w:r>
      <w:r w:rsidR="00863C14" w:rsidRPr="00556FE4">
        <w:rPr>
          <w:rFonts w:ascii="Arial" w:hAnsi="Arial" w:cs="Arial"/>
          <w:i/>
          <w:sz w:val="22"/>
          <w:szCs w:val="22"/>
        </w:rPr>
        <w:t>Oil</w:t>
      </w:r>
      <w:r w:rsidR="00863C14" w:rsidRPr="00556FE4">
        <w:rPr>
          <w:rFonts w:ascii="Arial" w:hAnsi="Arial" w:cs="Arial"/>
          <w:sz w:val="22"/>
          <w:szCs w:val="22"/>
        </w:rPr>
        <w:t xml:space="preserve">), minyak </w:t>
      </w:r>
      <w:r w:rsidR="00D11609" w:rsidRPr="00556FE4">
        <w:rPr>
          <w:rFonts w:ascii="Arial" w:hAnsi="Arial" w:cs="Arial"/>
          <w:sz w:val="22"/>
          <w:szCs w:val="22"/>
        </w:rPr>
        <w:t xml:space="preserve">atsiri, jahe dan mahkota dewa. </w:t>
      </w:r>
      <w:r w:rsidR="00D11609" w:rsidRPr="00556FE4">
        <w:rPr>
          <w:rFonts w:ascii="Arial" w:hAnsi="Arial" w:cs="Arial"/>
          <w:sz w:val="22"/>
          <w:szCs w:val="22"/>
          <w:lang w:val="id-ID"/>
        </w:rPr>
        <w:t xml:space="preserve">Masing-masing </w:t>
      </w:r>
      <w:r w:rsidR="00863C14" w:rsidRPr="00556FE4">
        <w:rPr>
          <w:rFonts w:ascii="Arial" w:hAnsi="Arial" w:cs="Arial"/>
          <w:sz w:val="22"/>
          <w:szCs w:val="22"/>
        </w:rPr>
        <w:t xml:space="preserve"> kelompok terdiri atas ±</w:t>
      </w:r>
      <w:r w:rsidR="00D11609" w:rsidRPr="00556FE4">
        <w:rPr>
          <w:rFonts w:ascii="Arial" w:hAnsi="Arial" w:cs="Arial"/>
          <w:sz w:val="22"/>
          <w:szCs w:val="22"/>
        </w:rPr>
        <w:t xml:space="preserve">15 </w:t>
      </w:r>
      <w:r w:rsidR="00863C14" w:rsidRPr="00556FE4">
        <w:rPr>
          <w:rFonts w:ascii="Arial" w:hAnsi="Arial" w:cs="Arial"/>
          <w:sz w:val="22"/>
          <w:szCs w:val="22"/>
        </w:rPr>
        <w:t xml:space="preserve"> anggota sehi</w:t>
      </w:r>
      <w:r w:rsidR="00F54FCD" w:rsidRPr="00556FE4">
        <w:rPr>
          <w:rFonts w:ascii="Arial" w:hAnsi="Arial" w:cs="Arial"/>
          <w:sz w:val="22"/>
          <w:szCs w:val="22"/>
        </w:rPr>
        <w:t>ngga jumlah anggota koperasi</w:t>
      </w:r>
      <w:r w:rsidR="00D11609" w:rsidRPr="00556FE4">
        <w:rPr>
          <w:rFonts w:ascii="Arial" w:hAnsi="Arial" w:cs="Arial"/>
          <w:sz w:val="22"/>
          <w:szCs w:val="22"/>
        </w:rPr>
        <w:t xml:space="preserve"> </w:t>
      </w:r>
      <w:r w:rsidR="00863C14" w:rsidRPr="00556FE4">
        <w:rPr>
          <w:rFonts w:ascii="Arial" w:hAnsi="Arial" w:cs="Arial"/>
          <w:sz w:val="22"/>
          <w:szCs w:val="22"/>
        </w:rPr>
        <w:t xml:space="preserve"> ±</w:t>
      </w:r>
      <w:r w:rsidR="00B30253" w:rsidRPr="00556FE4">
        <w:rPr>
          <w:rFonts w:ascii="Arial" w:hAnsi="Arial" w:cs="Arial"/>
          <w:sz w:val="22"/>
          <w:szCs w:val="22"/>
          <w:lang w:val="id-ID"/>
        </w:rPr>
        <w:t xml:space="preserve"> </w:t>
      </w:r>
      <w:r w:rsidR="00D11609" w:rsidRPr="00556FE4">
        <w:rPr>
          <w:rFonts w:ascii="Arial" w:hAnsi="Arial" w:cs="Arial"/>
          <w:sz w:val="22"/>
          <w:szCs w:val="22"/>
        </w:rPr>
        <w:t>60</w:t>
      </w:r>
      <w:r w:rsidR="00D11609" w:rsidRPr="00556FE4">
        <w:rPr>
          <w:rFonts w:ascii="Arial" w:hAnsi="Arial" w:cs="Arial"/>
          <w:sz w:val="22"/>
          <w:szCs w:val="22"/>
          <w:lang w:val="id-ID"/>
        </w:rPr>
        <w:t xml:space="preserve"> orang</w:t>
      </w:r>
      <w:r w:rsidR="00863C14" w:rsidRPr="00556FE4">
        <w:rPr>
          <w:rFonts w:ascii="Arial" w:hAnsi="Arial" w:cs="Arial"/>
          <w:sz w:val="22"/>
          <w:szCs w:val="22"/>
        </w:rPr>
        <w:t>.</w:t>
      </w:r>
    </w:p>
    <w:p w:rsidR="00937B9B" w:rsidRPr="00556FE4" w:rsidRDefault="00937B9B" w:rsidP="00556FE4">
      <w:pPr>
        <w:spacing w:line="360" w:lineRule="auto"/>
        <w:ind w:firstLine="720"/>
        <w:jc w:val="both"/>
        <w:rPr>
          <w:rFonts w:ascii="Arial" w:hAnsi="Arial" w:cs="Arial"/>
          <w:sz w:val="22"/>
          <w:szCs w:val="22"/>
          <w:lang w:val="id-ID"/>
        </w:rPr>
      </w:pPr>
    </w:p>
    <w:p w:rsidR="00B43280" w:rsidRPr="00556FE4" w:rsidRDefault="006A6E9A" w:rsidP="00556FE4">
      <w:pPr>
        <w:pStyle w:val="ListParagraph"/>
        <w:spacing w:line="360" w:lineRule="auto"/>
        <w:ind w:left="0" w:firstLine="720"/>
        <w:jc w:val="both"/>
        <w:rPr>
          <w:rFonts w:ascii="Arial" w:hAnsi="Arial" w:cs="Arial"/>
          <w:sz w:val="22"/>
          <w:szCs w:val="22"/>
          <w:lang w:val="id-ID"/>
        </w:rPr>
      </w:pPr>
      <w:r w:rsidRPr="00556FE4">
        <w:rPr>
          <w:rFonts w:ascii="Arial" w:hAnsi="Arial" w:cs="Arial"/>
          <w:sz w:val="22"/>
          <w:szCs w:val="22"/>
          <w:lang w:val="id-ID"/>
        </w:rPr>
        <w:lastRenderedPageBreak/>
        <w:t>Keseimbangan Kabupaten Kulon Progo untuk menggerak</w:t>
      </w:r>
      <w:r w:rsidR="002369BF" w:rsidRPr="00556FE4">
        <w:rPr>
          <w:rFonts w:ascii="Arial" w:hAnsi="Arial" w:cs="Arial"/>
          <w:sz w:val="22"/>
          <w:szCs w:val="22"/>
          <w:lang w:val="id-ID"/>
        </w:rPr>
        <w:t>kan usaha di bidang biofarmaka,</w:t>
      </w:r>
      <w:r w:rsidR="00D11609" w:rsidRPr="00556FE4">
        <w:rPr>
          <w:rFonts w:ascii="Arial" w:hAnsi="Arial" w:cs="Arial"/>
          <w:sz w:val="22"/>
          <w:szCs w:val="22"/>
          <w:lang w:val="id-ID"/>
        </w:rPr>
        <w:t xml:space="preserve"> didukung positif oleh </w:t>
      </w:r>
      <w:r w:rsidRPr="00556FE4">
        <w:rPr>
          <w:rFonts w:ascii="Arial" w:hAnsi="Arial" w:cs="Arial"/>
          <w:sz w:val="22"/>
          <w:szCs w:val="22"/>
          <w:lang w:val="id-ID"/>
        </w:rPr>
        <w:t xml:space="preserve">Suryaningsum (2014), bahwa </w:t>
      </w:r>
      <w:r w:rsidR="00B43280" w:rsidRPr="00556FE4">
        <w:rPr>
          <w:rFonts w:ascii="Arial" w:hAnsi="Arial" w:cs="Arial"/>
          <w:sz w:val="22"/>
          <w:szCs w:val="22"/>
          <w:lang w:val="id-ID"/>
        </w:rPr>
        <w:t xml:space="preserve">Kabupaten Kulon Progo merupakan wilayah yang sangat potensial untuk pengembangan </w:t>
      </w:r>
      <w:r w:rsidR="00D11609" w:rsidRPr="00556FE4">
        <w:rPr>
          <w:rFonts w:ascii="Arial" w:hAnsi="Arial" w:cs="Arial"/>
          <w:sz w:val="22"/>
          <w:szCs w:val="22"/>
          <w:lang w:val="id-ID"/>
        </w:rPr>
        <w:t xml:space="preserve"> </w:t>
      </w:r>
      <w:r w:rsidR="00B43280" w:rsidRPr="00556FE4">
        <w:rPr>
          <w:rFonts w:ascii="Arial" w:hAnsi="Arial" w:cs="Arial"/>
          <w:sz w:val="22"/>
          <w:szCs w:val="22"/>
          <w:lang w:val="id-ID"/>
        </w:rPr>
        <w:t xml:space="preserve">tanaman biofarmaka, khususnya tanaman temulawak. Tanaman Temulawak sebaiknya dilakukan pemetaan kesesuaian lahan untuk pengembangan tanaman tersebut lebih dapat diarahkan berdasarkan wilayah yang sesuai. Berdasarkan hasil evaluasi lahan di wilayah Kecamatan Kokap Kabupaten Kulon Progo dapat disusun peta arahan kesesuaian lahan untuk pengembangan tanaman temulawak, yang menyatakan bahwa Kecamatan Kokap mempunyai potensi wilayah untuk budidaya temulawak seluas + 5.485 ha yang terbesar di semua desa di kecamatan Kokap, serta Desa Hargorejo dan Hargomulyo adalah dua desa dengan potensi paling luas yang sesuai untuk tanaman temulawak yaitu secara berturut-turut 1.560 ha dan 1.115 ha. </w:t>
      </w:r>
    </w:p>
    <w:p w:rsidR="00B43280" w:rsidRPr="00556FE4" w:rsidRDefault="00B43280" w:rsidP="00556FE4">
      <w:pPr>
        <w:pStyle w:val="ListParagraph"/>
        <w:spacing w:line="360" w:lineRule="auto"/>
        <w:ind w:left="0" w:firstLine="720"/>
        <w:jc w:val="both"/>
        <w:rPr>
          <w:rFonts w:ascii="Arial" w:hAnsi="Arial" w:cs="Arial"/>
          <w:sz w:val="22"/>
          <w:szCs w:val="22"/>
          <w:lang w:val="id-ID"/>
        </w:rPr>
      </w:pPr>
    </w:p>
    <w:p w:rsidR="000C7AAC" w:rsidRPr="00556FE4" w:rsidRDefault="000C7AAC" w:rsidP="00556FE4">
      <w:pPr>
        <w:pStyle w:val="ListParagraph"/>
        <w:spacing w:line="360" w:lineRule="auto"/>
        <w:ind w:left="0" w:firstLine="720"/>
        <w:jc w:val="both"/>
        <w:rPr>
          <w:rFonts w:ascii="Arial" w:hAnsi="Arial" w:cs="Arial"/>
          <w:sz w:val="22"/>
          <w:szCs w:val="22"/>
          <w:lang w:val="id-ID"/>
        </w:rPr>
      </w:pPr>
      <w:r w:rsidRPr="00556FE4">
        <w:rPr>
          <w:rFonts w:ascii="Arial" w:hAnsi="Arial" w:cs="Arial"/>
          <w:sz w:val="22"/>
          <w:szCs w:val="22"/>
        </w:rPr>
        <w:t xml:space="preserve">Koperasi serba usaha ini didirikan dengan tujuan untuk melindungi anggota yang ada didalamnya. Koperasi ini menjalankan usaha dengan gabungan dari berbagai kelompok yang mana </w:t>
      </w:r>
      <w:r w:rsidRPr="00556FE4">
        <w:rPr>
          <w:rFonts w:ascii="Arial" w:hAnsi="Arial" w:cs="Arial"/>
          <w:sz w:val="22"/>
          <w:szCs w:val="22"/>
          <w:lang w:val="id-ID"/>
        </w:rPr>
        <w:t>kelompok-kelompok</w:t>
      </w:r>
      <w:r w:rsidRPr="00556FE4">
        <w:rPr>
          <w:rFonts w:ascii="Arial" w:hAnsi="Arial" w:cs="Arial"/>
          <w:sz w:val="22"/>
          <w:szCs w:val="22"/>
        </w:rPr>
        <w:t xml:space="preserve"> tersebut telah memiliki hasil produksi. Kata “pejabat” itu sendiri memiliki singkatan, yaitu “Petani Jamu Obat Tradisional”. Sehingga koperasi ini dengan kata lain gabungan dari para petani. Koperasi ini berada di Simagaluh Kulonprogo</w:t>
      </w:r>
      <w:r w:rsidRPr="00556FE4">
        <w:rPr>
          <w:rFonts w:ascii="Arial" w:hAnsi="Arial" w:cs="Arial"/>
          <w:sz w:val="22"/>
          <w:szCs w:val="22"/>
          <w:lang w:val="id-ID"/>
        </w:rPr>
        <w:t xml:space="preserve"> </w:t>
      </w:r>
      <w:r w:rsidRPr="00556FE4">
        <w:rPr>
          <w:rFonts w:ascii="Arial" w:hAnsi="Arial" w:cs="Arial"/>
          <w:sz w:val="22"/>
          <w:szCs w:val="22"/>
        </w:rPr>
        <w:t>awal mula berdirinya koperasi ini diikuti oleh beberapa kelompok tani, seperti VCO (</w:t>
      </w:r>
      <w:r w:rsidRPr="00556FE4">
        <w:rPr>
          <w:rFonts w:ascii="Arial" w:hAnsi="Arial" w:cs="Arial"/>
          <w:i/>
          <w:sz w:val="22"/>
          <w:szCs w:val="22"/>
        </w:rPr>
        <w:t>Virgin Coconut Oil</w:t>
      </w:r>
      <w:r w:rsidRPr="00556FE4">
        <w:rPr>
          <w:rFonts w:ascii="Arial" w:hAnsi="Arial" w:cs="Arial"/>
          <w:sz w:val="22"/>
          <w:szCs w:val="22"/>
        </w:rPr>
        <w:t xml:space="preserve">), Minyak Atsiri, Teh dan Mahkota Dewa. </w:t>
      </w:r>
    </w:p>
    <w:p w:rsidR="000C7AAC" w:rsidRPr="00556FE4" w:rsidRDefault="000C7AAC" w:rsidP="00556FE4">
      <w:pPr>
        <w:spacing w:line="360" w:lineRule="auto"/>
        <w:jc w:val="both"/>
        <w:rPr>
          <w:rFonts w:ascii="Arial" w:hAnsi="Arial" w:cs="Arial"/>
          <w:sz w:val="22"/>
          <w:szCs w:val="22"/>
          <w:lang w:val="id-ID"/>
        </w:rPr>
      </w:pPr>
    </w:p>
    <w:p w:rsidR="00863C14" w:rsidRPr="00556FE4" w:rsidRDefault="00D40650" w:rsidP="00556FE4">
      <w:pPr>
        <w:spacing w:line="360" w:lineRule="auto"/>
        <w:ind w:firstLine="720"/>
        <w:jc w:val="both"/>
        <w:rPr>
          <w:rFonts w:ascii="Arial" w:hAnsi="Arial" w:cs="Arial"/>
          <w:sz w:val="22"/>
          <w:szCs w:val="22"/>
          <w:lang w:val="id-ID"/>
        </w:rPr>
      </w:pPr>
      <w:r w:rsidRPr="00556FE4">
        <w:rPr>
          <w:rFonts w:ascii="Arial" w:hAnsi="Arial" w:cs="Arial"/>
          <w:sz w:val="22"/>
          <w:szCs w:val="22"/>
          <w:lang w:val="id-ID"/>
        </w:rPr>
        <w:t>A</w:t>
      </w:r>
      <w:r w:rsidR="00863C14" w:rsidRPr="00556FE4">
        <w:rPr>
          <w:rFonts w:ascii="Arial" w:hAnsi="Arial" w:cs="Arial"/>
          <w:sz w:val="22"/>
          <w:szCs w:val="22"/>
        </w:rPr>
        <w:t xml:space="preserve">nggota yang terdaftar </w:t>
      </w:r>
      <w:r w:rsidR="00CB1CCB" w:rsidRPr="00556FE4">
        <w:rPr>
          <w:rFonts w:ascii="Arial" w:hAnsi="Arial" w:cs="Arial"/>
          <w:sz w:val="22"/>
          <w:szCs w:val="22"/>
          <w:lang w:val="id-ID"/>
        </w:rPr>
        <w:t xml:space="preserve">dalam koperasi ini </w:t>
      </w:r>
      <w:r w:rsidR="0074596A" w:rsidRPr="00556FE4">
        <w:rPr>
          <w:rFonts w:ascii="Arial" w:hAnsi="Arial" w:cs="Arial"/>
          <w:sz w:val="22"/>
          <w:szCs w:val="22"/>
          <w:lang w:val="id-ID"/>
        </w:rPr>
        <w:t xml:space="preserve">adalah </w:t>
      </w:r>
      <w:r w:rsidR="00863C14" w:rsidRPr="00556FE4">
        <w:rPr>
          <w:rFonts w:ascii="Arial" w:hAnsi="Arial" w:cs="Arial"/>
          <w:sz w:val="22"/>
          <w:szCs w:val="22"/>
        </w:rPr>
        <w:t>150</w:t>
      </w:r>
      <w:r w:rsidRPr="00556FE4">
        <w:rPr>
          <w:rFonts w:ascii="Arial" w:hAnsi="Arial" w:cs="Arial"/>
          <w:sz w:val="22"/>
          <w:szCs w:val="22"/>
          <w:lang w:val="id-ID"/>
        </w:rPr>
        <w:t xml:space="preserve"> </w:t>
      </w:r>
      <w:r w:rsidR="0074596A" w:rsidRPr="00556FE4">
        <w:rPr>
          <w:rFonts w:ascii="Arial" w:hAnsi="Arial" w:cs="Arial"/>
          <w:sz w:val="22"/>
          <w:szCs w:val="22"/>
          <w:lang w:val="id-ID"/>
        </w:rPr>
        <w:t>anggota</w:t>
      </w:r>
      <w:r w:rsidR="00D11609" w:rsidRPr="00556FE4">
        <w:rPr>
          <w:rFonts w:ascii="Arial" w:hAnsi="Arial" w:cs="Arial"/>
          <w:sz w:val="22"/>
          <w:szCs w:val="22"/>
          <w:lang w:val="id-ID"/>
        </w:rPr>
        <w:t>,</w:t>
      </w:r>
      <w:r w:rsidR="00D11609" w:rsidRPr="00556FE4">
        <w:rPr>
          <w:rFonts w:ascii="Arial" w:hAnsi="Arial" w:cs="Arial"/>
          <w:sz w:val="22"/>
          <w:szCs w:val="22"/>
        </w:rPr>
        <w:t xml:space="preserve"> namun </w:t>
      </w:r>
      <w:r w:rsidR="00D11609" w:rsidRPr="00556FE4">
        <w:rPr>
          <w:rFonts w:ascii="Arial" w:hAnsi="Arial" w:cs="Arial"/>
          <w:sz w:val="22"/>
          <w:szCs w:val="22"/>
          <w:lang w:val="id-ID"/>
        </w:rPr>
        <w:t>telah</w:t>
      </w:r>
      <w:r w:rsidR="00D11609" w:rsidRPr="00556FE4">
        <w:rPr>
          <w:rFonts w:ascii="Arial" w:hAnsi="Arial" w:cs="Arial"/>
          <w:sz w:val="22"/>
          <w:szCs w:val="22"/>
        </w:rPr>
        <w:t xml:space="preserve"> banyak yang </w:t>
      </w:r>
      <w:r w:rsidR="00D11609" w:rsidRPr="00556FE4">
        <w:rPr>
          <w:rFonts w:ascii="Arial" w:hAnsi="Arial" w:cs="Arial"/>
          <w:i/>
          <w:sz w:val="22"/>
          <w:szCs w:val="22"/>
          <w:lang w:val="id-ID"/>
        </w:rPr>
        <w:t>resign</w:t>
      </w:r>
      <w:r w:rsidR="00CB1CCB" w:rsidRPr="00556FE4">
        <w:rPr>
          <w:rFonts w:ascii="Arial" w:hAnsi="Arial" w:cs="Arial"/>
          <w:i/>
          <w:sz w:val="22"/>
          <w:szCs w:val="22"/>
          <w:lang w:val="id-ID"/>
        </w:rPr>
        <w:t xml:space="preserve"> </w:t>
      </w:r>
      <w:r w:rsidR="00CB1CCB" w:rsidRPr="00556FE4">
        <w:rPr>
          <w:rFonts w:ascii="Arial" w:hAnsi="Arial" w:cs="Arial"/>
          <w:sz w:val="22"/>
          <w:szCs w:val="22"/>
          <w:lang w:val="id-ID"/>
        </w:rPr>
        <w:t>(mengundurkan diri)</w:t>
      </w:r>
      <w:r w:rsidRPr="00556FE4">
        <w:rPr>
          <w:rFonts w:ascii="Arial" w:hAnsi="Arial" w:cs="Arial"/>
          <w:sz w:val="22"/>
          <w:szCs w:val="22"/>
          <w:lang w:val="id-ID"/>
        </w:rPr>
        <w:t xml:space="preserve">, sehingga </w:t>
      </w:r>
      <w:r w:rsidR="00D11609" w:rsidRPr="00556FE4">
        <w:rPr>
          <w:rFonts w:ascii="Arial" w:hAnsi="Arial" w:cs="Arial"/>
          <w:sz w:val="22"/>
          <w:szCs w:val="22"/>
        </w:rPr>
        <w:t>saat ini anggota</w:t>
      </w:r>
      <w:r w:rsidR="00CB1CCB" w:rsidRPr="00556FE4">
        <w:rPr>
          <w:rFonts w:ascii="Arial" w:hAnsi="Arial" w:cs="Arial"/>
          <w:sz w:val="22"/>
          <w:szCs w:val="22"/>
        </w:rPr>
        <w:t xml:space="preserve"> sekitar 10 </w:t>
      </w:r>
      <w:r w:rsidR="00CB1CCB" w:rsidRPr="00556FE4">
        <w:rPr>
          <w:rFonts w:ascii="Arial" w:hAnsi="Arial" w:cs="Arial"/>
          <w:sz w:val="22"/>
          <w:szCs w:val="22"/>
          <w:lang w:val="id-ID"/>
        </w:rPr>
        <w:t xml:space="preserve"> anggota</w:t>
      </w:r>
      <w:r w:rsidR="00863C14" w:rsidRPr="00556FE4">
        <w:rPr>
          <w:rFonts w:ascii="Arial" w:hAnsi="Arial" w:cs="Arial"/>
          <w:sz w:val="22"/>
          <w:szCs w:val="22"/>
        </w:rPr>
        <w:t xml:space="preserve"> d</w:t>
      </w:r>
      <w:r w:rsidR="002369BF" w:rsidRPr="00556FE4">
        <w:rPr>
          <w:rFonts w:ascii="Arial" w:hAnsi="Arial" w:cs="Arial"/>
          <w:sz w:val="22"/>
          <w:szCs w:val="22"/>
        </w:rPr>
        <w:t xml:space="preserve">ari kelompok </w:t>
      </w:r>
      <w:r w:rsidR="002369BF" w:rsidRPr="00556FE4">
        <w:rPr>
          <w:rFonts w:ascii="Arial" w:hAnsi="Arial" w:cs="Arial"/>
          <w:sz w:val="22"/>
          <w:szCs w:val="22"/>
          <w:lang w:val="id-ID"/>
        </w:rPr>
        <w:t>M</w:t>
      </w:r>
      <w:r w:rsidR="002369BF" w:rsidRPr="00556FE4">
        <w:rPr>
          <w:rFonts w:ascii="Arial" w:hAnsi="Arial" w:cs="Arial"/>
          <w:sz w:val="22"/>
          <w:szCs w:val="22"/>
        </w:rPr>
        <w:t xml:space="preserve">ahkota </w:t>
      </w:r>
      <w:r w:rsidR="002369BF" w:rsidRPr="00556FE4">
        <w:rPr>
          <w:rFonts w:ascii="Arial" w:hAnsi="Arial" w:cs="Arial"/>
          <w:sz w:val="22"/>
          <w:szCs w:val="22"/>
          <w:lang w:val="id-ID"/>
        </w:rPr>
        <w:t>D</w:t>
      </w:r>
      <w:r w:rsidR="00D11609" w:rsidRPr="00556FE4">
        <w:rPr>
          <w:rFonts w:ascii="Arial" w:hAnsi="Arial" w:cs="Arial"/>
          <w:sz w:val="22"/>
          <w:szCs w:val="22"/>
        </w:rPr>
        <w:t xml:space="preserve">ewa di </w:t>
      </w:r>
      <w:r w:rsidR="00D11609" w:rsidRPr="00556FE4">
        <w:rPr>
          <w:rFonts w:ascii="Arial" w:hAnsi="Arial" w:cs="Arial"/>
          <w:sz w:val="22"/>
          <w:szCs w:val="22"/>
          <w:lang w:val="id-ID"/>
        </w:rPr>
        <w:t>P</w:t>
      </w:r>
      <w:r w:rsidR="00D11609" w:rsidRPr="00556FE4">
        <w:rPr>
          <w:rFonts w:ascii="Arial" w:hAnsi="Arial" w:cs="Arial"/>
          <w:sz w:val="22"/>
          <w:szCs w:val="22"/>
        </w:rPr>
        <w:t xml:space="preserve">egunungan </w:t>
      </w:r>
      <w:r w:rsidR="00D11609" w:rsidRPr="00556FE4">
        <w:rPr>
          <w:rFonts w:ascii="Arial" w:hAnsi="Arial" w:cs="Arial"/>
          <w:sz w:val="22"/>
          <w:szCs w:val="22"/>
          <w:lang w:val="id-ID"/>
        </w:rPr>
        <w:t>M</w:t>
      </w:r>
      <w:r w:rsidR="00863C14" w:rsidRPr="00556FE4">
        <w:rPr>
          <w:rFonts w:ascii="Arial" w:hAnsi="Arial" w:cs="Arial"/>
          <w:sz w:val="22"/>
          <w:szCs w:val="22"/>
        </w:rPr>
        <w:t>eno</w:t>
      </w:r>
      <w:r w:rsidR="00D11609" w:rsidRPr="00556FE4">
        <w:rPr>
          <w:rFonts w:ascii="Arial" w:hAnsi="Arial" w:cs="Arial"/>
          <w:sz w:val="22"/>
          <w:szCs w:val="22"/>
        </w:rPr>
        <w:t xml:space="preserve">reh. Anggota yang masih </w:t>
      </w:r>
      <w:r w:rsidR="00D11609" w:rsidRPr="00556FE4">
        <w:rPr>
          <w:rFonts w:ascii="Arial" w:hAnsi="Arial" w:cs="Arial"/>
          <w:sz w:val="22"/>
          <w:szCs w:val="22"/>
          <w:lang w:val="id-ID"/>
        </w:rPr>
        <w:t>bertahan</w:t>
      </w:r>
      <w:r w:rsidR="00D11609" w:rsidRPr="00556FE4">
        <w:rPr>
          <w:rFonts w:ascii="Arial" w:hAnsi="Arial" w:cs="Arial"/>
          <w:sz w:val="22"/>
          <w:szCs w:val="22"/>
        </w:rPr>
        <w:t xml:space="preserve"> </w:t>
      </w:r>
      <w:r w:rsidR="00CB1CCB" w:rsidRPr="00556FE4">
        <w:rPr>
          <w:rFonts w:ascii="Arial" w:hAnsi="Arial" w:cs="Arial"/>
          <w:sz w:val="22"/>
          <w:szCs w:val="22"/>
          <w:lang w:val="id-ID"/>
        </w:rPr>
        <w:t>adalah</w:t>
      </w:r>
      <w:r w:rsidR="00D11609" w:rsidRPr="00556FE4">
        <w:rPr>
          <w:rFonts w:ascii="Arial" w:hAnsi="Arial" w:cs="Arial"/>
          <w:sz w:val="22"/>
          <w:szCs w:val="22"/>
          <w:lang w:val="id-ID"/>
        </w:rPr>
        <w:t xml:space="preserve"> </w:t>
      </w:r>
      <w:r w:rsidR="00863C14" w:rsidRPr="00556FE4">
        <w:rPr>
          <w:rFonts w:ascii="Arial" w:hAnsi="Arial" w:cs="Arial"/>
          <w:sz w:val="22"/>
          <w:szCs w:val="22"/>
        </w:rPr>
        <w:t>sekit</w:t>
      </w:r>
      <w:r w:rsidR="00426E66" w:rsidRPr="00556FE4">
        <w:rPr>
          <w:rFonts w:ascii="Arial" w:hAnsi="Arial" w:cs="Arial"/>
          <w:sz w:val="22"/>
          <w:szCs w:val="22"/>
        </w:rPr>
        <w:t xml:space="preserve">ar 25 </w:t>
      </w:r>
      <w:r w:rsidR="00426E66" w:rsidRPr="00556FE4">
        <w:rPr>
          <w:rFonts w:ascii="Arial" w:hAnsi="Arial" w:cs="Arial"/>
          <w:sz w:val="22"/>
          <w:szCs w:val="22"/>
          <w:lang w:val="id-ID"/>
        </w:rPr>
        <w:t>anggota</w:t>
      </w:r>
      <w:r w:rsidR="00863C14" w:rsidRPr="00556FE4">
        <w:rPr>
          <w:rFonts w:ascii="Arial" w:hAnsi="Arial" w:cs="Arial"/>
          <w:sz w:val="22"/>
          <w:szCs w:val="22"/>
        </w:rPr>
        <w:t xml:space="preserve"> dari dua kelompok yaitu kelompok jahe dan mahkota dewa. Dua kelompok ini berusaha untuk membangkitkan koperasi dan bekerjasama dengan kelompok produsen kambing etawa.</w:t>
      </w:r>
    </w:p>
    <w:p w:rsidR="00863C14" w:rsidRPr="00556FE4" w:rsidRDefault="00863C14" w:rsidP="00556FE4">
      <w:pPr>
        <w:spacing w:line="360" w:lineRule="auto"/>
        <w:jc w:val="both"/>
        <w:rPr>
          <w:rFonts w:ascii="Arial" w:hAnsi="Arial" w:cs="Arial"/>
          <w:sz w:val="22"/>
          <w:szCs w:val="22"/>
          <w:lang w:val="id-ID"/>
        </w:rPr>
      </w:pPr>
    </w:p>
    <w:p w:rsidR="0088238D" w:rsidRPr="00556FE4" w:rsidRDefault="0088238D" w:rsidP="00556FE4">
      <w:pPr>
        <w:pStyle w:val="ListParagraph"/>
        <w:spacing w:line="360" w:lineRule="auto"/>
        <w:ind w:left="0"/>
        <w:jc w:val="both"/>
        <w:rPr>
          <w:rFonts w:ascii="Arial" w:hAnsi="Arial" w:cs="Arial"/>
          <w:b/>
          <w:sz w:val="22"/>
          <w:szCs w:val="22"/>
          <w:u w:val="single"/>
          <w:lang w:val="id-ID"/>
        </w:rPr>
      </w:pPr>
      <w:r w:rsidRPr="00556FE4">
        <w:rPr>
          <w:rFonts w:ascii="Arial" w:hAnsi="Arial" w:cs="Arial"/>
          <w:b/>
          <w:sz w:val="22"/>
          <w:szCs w:val="22"/>
          <w:u w:val="single"/>
          <w:lang w:val="id-ID"/>
        </w:rPr>
        <w:t xml:space="preserve">Permasalahan yang dihadapi oleh Koperasi  </w:t>
      </w:r>
      <w:r w:rsidRPr="00556FE4">
        <w:rPr>
          <w:rFonts w:ascii="Arial" w:hAnsi="Arial" w:cs="Arial"/>
          <w:b/>
          <w:sz w:val="22"/>
          <w:szCs w:val="22"/>
          <w:u w:val="single"/>
        </w:rPr>
        <w:t xml:space="preserve">KSU “Pejabat” </w:t>
      </w:r>
      <w:r w:rsidRPr="00556FE4">
        <w:rPr>
          <w:rFonts w:ascii="Arial" w:hAnsi="Arial" w:cs="Arial"/>
          <w:b/>
          <w:sz w:val="22"/>
          <w:szCs w:val="22"/>
          <w:u w:val="single"/>
          <w:lang w:val="id-ID"/>
        </w:rPr>
        <w:t>W</w:t>
      </w:r>
      <w:r w:rsidRPr="00556FE4">
        <w:rPr>
          <w:rFonts w:ascii="Arial" w:hAnsi="Arial" w:cs="Arial"/>
          <w:b/>
          <w:sz w:val="22"/>
          <w:szCs w:val="22"/>
          <w:u w:val="single"/>
        </w:rPr>
        <w:t>ates</w:t>
      </w:r>
    </w:p>
    <w:p w:rsidR="00D825AB" w:rsidRPr="00556FE4" w:rsidRDefault="00863C14" w:rsidP="00556FE4">
      <w:pPr>
        <w:pStyle w:val="ListParagraph0"/>
        <w:spacing w:line="360" w:lineRule="auto"/>
        <w:jc w:val="both"/>
        <w:rPr>
          <w:rFonts w:ascii="Arial" w:hAnsi="Arial" w:cs="Arial"/>
          <w:sz w:val="22"/>
          <w:szCs w:val="22"/>
          <w:lang w:val="id-ID"/>
        </w:rPr>
      </w:pPr>
      <w:r w:rsidRPr="00556FE4">
        <w:rPr>
          <w:rFonts w:ascii="Arial" w:hAnsi="Arial" w:cs="Arial"/>
          <w:sz w:val="22"/>
          <w:szCs w:val="22"/>
        </w:rPr>
        <w:t>Aktiv</w:t>
      </w:r>
      <w:r w:rsidR="00AF30F2" w:rsidRPr="00556FE4">
        <w:rPr>
          <w:rFonts w:ascii="Arial" w:hAnsi="Arial" w:cs="Arial"/>
          <w:sz w:val="22"/>
          <w:szCs w:val="22"/>
        </w:rPr>
        <w:t xml:space="preserve">itas koperasi </w:t>
      </w:r>
      <w:r w:rsidR="00D11609" w:rsidRPr="00556FE4">
        <w:rPr>
          <w:rFonts w:ascii="Arial" w:hAnsi="Arial" w:cs="Arial"/>
          <w:sz w:val="22"/>
          <w:szCs w:val="22"/>
          <w:lang w:val="id-ID"/>
        </w:rPr>
        <w:t xml:space="preserve">yang menurun </w:t>
      </w:r>
      <w:r w:rsidRPr="00556FE4">
        <w:rPr>
          <w:rFonts w:ascii="Arial" w:hAnsi="Arial" w:cs="Arial"/>
          <w:sz w:val="22"/>
          <w:szCs w:val="22"/>
        </w:rPr>
        <w:t>disebabkan karena ketua KSU “</w:t>
      </w:r>
      <w:r w:rsidR="00AF30F2" w:rsidRPr="00556FE4">
        <w:rPr>
          <w:rFonts w:ascii="Arial" w:hAnsi="Arial" w:cs="Arial"/>
          <w:sz w:val="22"/>
          <w:szCs w:val="22"/>
        </w:rPr>
        <w:t xml:space="preserve">Pejabat” </w:t>
      </w:r>
      <w:r w:rsidR="0074596A" w:rsidRPr="00556FE4">
        <w:rPr>
          <w:rFonts w:ascii="Arial" w:hAnsi="Arial" w:cs="Arial"/>
          <w:sz w:val="22"/>
          <w:szCs w:val="22"/>
        </w:rPr>
        <w:t>menj</w:t>
      </w:r>
      <w:r w:rsidR="0074596A" w:rsidRPr="00556FE4">
        <w:rPr>
          <w:rFonts w:ascii="Arial" w:hAnsi="Arial" w:cs="Arial"/>
          <w:sz w:val="22"/>
          <w:szCs w:val="22"/>
          <w:lang w:val="id-ID"/>
        </w:rPr>
        <w:t xml:space="preserve">abat sebagai </w:t>
      </w:r>
      <w:r w:rsidR="00AF30F2" w:rsidRPr="00556FE4">
        <w:rPr>
          <w:rFonts w:ascii="Arial" w:hAnsi="Arial" w:cs="Arial"/>
          <w:sz w:val="22"/>
          <w:szCs w:val="22"/>
        </w:rPr>
        <w:t xml:space="preserve"> ketua di </w:t>
      </w:r>
      <w:r w:rsidR="0074596A" w:rsidRPr="00556FE4">
        <w:rPr>
          <w:rFonts w:ascii="Arial" w:hAnsi="Arial" w:cs="Arial"/>
          <w:sz w:val="22"/>
          <w:szCs w:val="22"/>
          <w:lang w:val="id-ID"/>
        </w:rPr>
        <w:t xml:space="preserve">koperasi lain yaitu </w:t>
      </w:r>
      <w:r w:rsidR="00AF30F2" w:rsidRPr="00556FE4">
        <w:rPr>
          <w:rFonts w:ascii="Arial" w:hAnsi="Arial" w:cs="Arial"/>
          <w:sz w:val="22"/>
          <w:szCs w:val="22"/>
          <w:lang w:val="id-ID"/>
        </w:rPr>
        <w:t>K</w:t>
      </w:r>
      <w:r w:rsidRPr="00556FE4">
        <w:rPr>
          <w:rFonts w:ascii="Arial" w:hAnsi="Arial" w:cs="Arial"/>
          <w:sz w:val="22"/>
          <w:szCs w:val="22"/>
        </w:rPr>
        <w:t>operasi Tunas jaya</w:t>
      </w:r>
      <w:r w:rsidR="0074596A" w:rsidRPr="00556FE4">
        <w:rPr>
          <w:rFonts w:ascii="Arial" w:hAnsi="Arial" w:cs="Arial"/>
          <w:sz w:val="22"/>
          <w:szCs w:val="22"/>
          <w:lang w:val="id-ID"/>
        </w:rPr>
        <w:t>,</w:t>
      </w:r>
      <w:r w:rsidRPr="00556FE4">
        <w:rPr>
          <w:rFonts w:ascii="Arial" w:hAnsi="Arial" w:cs="Arial"/>
          <w:sz w:val="22"/>
          <w:szCs w:val="22"/>
        </w:rPr>
        <w:t xml:space="preserve"> sehingga tidak terfokuskan pada KSU “Pejabat”. Meskipun </w:t>
      </w:r>
      <w:r w:rsidR="00D11609" w:rsidRPr="00556FE4">
        <w:rPr>
          <w:rFonts w:ascii="Arial" w:hAnsi="Arial" w:cs="Arial"/>
          <w:sz w:val="22"/>
          <w:szCs w:val="22"/>
          <w:lang w:val="id-ID"/>
        </w:rPr>
        <w:t>demikian</w:t>
      </w:r>
      <w:r w:rsidR="0074596A" w:rsidRPr="00556FE4">
        <w:rPr>
          <w:rFonts w:ascii="Arial" w:hAnsi="Arial" w:cs="Arial"/>
          <w:sz w:val="22"/>
          <w:szCs w:val="22"/>
          <w:lang w:val="id-ID"/>
        </w:rPr>
        <w:t>, para pengurus serta anggota ingin mempertahankan keutuhan koperasi, dibuktikan dengan semangat mereka menghadiri pertemuan dan mengungkapkan bahwa koperasi tetap harus berjalan</w:t>
      </w:r>
      <w:r w:rsidR="0074596A" w:rsidRPr="00556FE4">
        <w:rPr>
          <w:rFonts w:ascii="Arial" w:hAnsi="Arial" w:cs="Arial"/>
          <w:sz w:val="22"/>
          <w:szCs w:val="22"/>
        </w:rPr>
        <w:t xml:space="preserve">. Koperasi </w:t>
      </w:r>
      <w:r w:rsidR="0074596A" w:rsidRPr="00556FE4">
        <w:rPr>
          <w:rFonts w:ascii="Arial" w:hAnsi="Arial" w:cs="Arial"/>
          <w:sz w:val="22"/>
          <w:szCs w:val="22"/>
          <w:lang w:val="id-ID"/>
        </w:rPr>
        <w:t>“Pejabat”</w:t>
      </w:r>
      <w:r w:rsidR="0074596A" w:rsidRPr="00556FE4">
        <w:rPr>
          <w:rFonts w:ascii="Arial" w:hAnsi="Arial" w:cs="Arial"/>
          <w:sz w:val="22"/>
          <w:szCs w:val="22"/>
        </w:rPr>
        <w:t xml:space="preserve"> memiliki</w:t>
      </w:r>
      <w:r w:rsidRPr="00556FE4">
        <w:rPr>
          <w:rFonts w:ascii="Arial" w:hAnsi="Arial" w:cs="Arial"/>
          <w:sz w:val="22"/>
          <w:szCs w:val="22"/>
        </w:rPr>
        <w:t xml:space="preserve"> beberapa unit usaha dan terus menerus mengumpulkan anggota koperasi sebagai penyedia bahan</w:t>
      </w:r>
      <w:r w:rsidR="00AF30F2" w:rsidRPr="00556FE4">
        <w:rPr>
          <w:rFonts w:ascii="Arial" w:hAnsi="Arial" w:cs="Arial"/>
          <w:sz w:val="22"/>
          <w:szCs w:val="22"/>
        </w:rPr>
        <w:t xml:space="preserve"> baku. </w:t>
      </w:r>
      <w:r w:rsidR="00D11609" w:rsidRPr="00556FE4">
        <w:rPr>
          <w:rFonts w:ascii="Arial" w:hAnsi="Arial" w:cs="Arial"/>
          <w:sz w:val="22"/>
          <w:szCs w:val="22"/>
          <w:lang w:val="id-ID"/>
        </w:rPr>
        <w:t xml:space="preserve">Meski </w:t>
      </w:r>
      <w:r w:rsidR="00AF30F2" w:rsidRPr="00556FE4">
        <w:rPr>
          <w:rFonts w:ascii="Arial" w:hAnsi="Arial" w:cs="Arial"/>
          <w:sz w:val="22"/>
          <w:szCs w:val="22"/>
        </w:rPr>
        <w:t xml:space="preserve">tidak </w:t>
      </w:r>
      <w:r w:rsidR="00AF30F2" w:rsidRPr="00556FE4">
        <w:rPr>
          <w:rFonts w:ascii="Arial" w:hAnsi="Arial" w:cs="Arial"/>
          <w:sz w:val="22"/>
          <w:szCs w:val="22"/>
        </w:rPr>
        <w:lastRenderedPageBreak/>
        <w:t xml:space="preserve">hanya di </w:t>
      </w:r>
      <w:r w:rsidR="00AF30F2" w:rsidRPr="00556FE4">
        <w:rPr>
          <w:rFonts w:ascii="Arial" w:hAnsi="Arial" w:cs="Arial"/>
          <w:sz w:val="22"/>
          <w:szCs w:val="22"/>
          <w:lang w:val="id-ID"/>
        </w:rPr>
        <w:t>K</w:t>
      </w:r>
      <w:r w:rsidRPr="00556FE4">
        <w:rPr>
          <w:rFonts w:ascii="Arial" w:hAnsi="Arial" w:cs="Arial"/>
          <w:sz w:val="22"/>
          <w:szCs w:val="22"/>
        </w:rPr>
        <w:t>ulonprogo</w:t>
      </w:r>
      <w:r w:rsidR="00D11609" w:rsidRPr="00556FE4">
        <w:rPr>
          <w:rFonts w:ascii="Arial" w:hAnsi="Arial" w:cs="Arial"/>
          <w:sz w:val="22"/>
          <w:szCs w:val="22"/>
          <w:lang w:val="id-ID"/>
        </w:rPr>
        <w:t>,</w:t>
      </w:r>
      <w:r w:rsidRPr="00556FE4">
        <w:rPr>
          <w:rFonts w:ascii="Arial" w:hAnsi="Arial" w:cs="Arial"/>
          <w:sz w:val="22"/>
          <w:szCs w:val="22"/>
        </w:rPr>
        <w:t xml:space="preserve"> diharapkan koperasi sedang mengusahakan biofarmaka agar teta</w:t>
      </w:r>
      <w:r w:rsidR="00BF420E" w:rsidRPr="00556FE4">
        <w:rPr>
          <w:rFonts w:ascii="Arial" w:hAnsi="Arial" w:cs="Arial"/>
          <w:sz w:val="22"/>
          <w:szCs w:val="22"/>
        </w:rPr>
        <w:t xml:space="preserve">p hidup dan </w:t>
      </w:r>
      <w:r w:rsidR="00BF420E" w:rsidRPr="00556FE4">
        <w:rPr>
          <w:rFonts w:ascii="Arial" w:hAnsi="Arial" w:cs="Arial"/>
          <w:sz w:val="22"/>
          <w:szCs w:val="22"/>
          <w:lang w:val="id-ID"/>
        </w:rPr>
        <w:t>berkembang</w:t>
      </w:r>
      <w:r w:rsidR="00AF30F2" w:rsidRPr="00556FE4">
        <w:rPr>
          <w:rFonts w:ascii="Arial" w:hAnsi="Arial" w:cs="Arial"/>
          <w:sz w:val="22"/>
          <w:szCs w:val="22"/>
        </w:rPr>
        <w:t xml:space="preserve"> melalui MEA.</w:t>
      </w:r>
      <w:r w:rsidRPr="00556FE4">
        <w:rPr>
          <w:rFonts w:ascii="Arial" w:hAnsi="Arial" w:cs="Arial"/>
          <w:sz w:val="22"/>
          <w:szCs w:val="22"/>
        </w:rPr>
        <w:t xml:space="preserve"> </w:t>
      </w:r>
      <w:r w:rsidR="00BF420E" w:rsidRPr="00556FE4">
        <w:rPr>
          <w:rFonts w:ascii="Arial" w:hAnsi="Arial" w:cs="Arial"/>
          <w:sz w:val="22"/>
          <w:szCs w:val="22"/>
          <w:lang w:val="id-ID"/>
        </w:rPr>
        <w:t>Menjalankan suatu organisasi tidaklah mudah, harus dilandasi dengan sikap yang profesional serta tidak memikirkan diri sendiri. Organisasi sangatlah bermanfaat apabila telah dijalankan sesuai peraturan dan tidak ada penyelewengan, sangat disayangkan apabila suatu organisasi melakukan penyelewengan karena dapat merugikan organisasi tersebut. Dalam ungkapan menjalankan suatu organisasi pernah diungkapkan oleh Suryaningsum (2014), bahwa dalam m</w:t>
      </w:r>
      <w:r w:rsidR="0088238D" w:rsidRPr="00556FE4">
        <w:rPr>
          <w:rFonts w:ascii="Arial" w:hAnsi="Arial" w:cs="Arial"/>
          <w:sz w:val="22"/>
          <w:szCs w:val="22"/>
          <w:lang w:val="id-ID"/>
        </w:rPr>
        <w:t>enjalankan visi dan misi koperasi harus dilandasi sifat yang jujur, disiplin dan tid</w:t>
      </w:r>
      <w:r w:rsidR="00BF420E" w:rsidRPr="00556FE4">
        <w:rPr>
          <w:rFonts w:ascii="Arial" w:hAnsi="Arial" w:cs="Arial"/>
          <w:sz w:val="22"/>
          <w:szCs w:val="22"/>
          <w:lang w:val="id-ID"/>
        </w:rPr>
        <w:t>a</w:t>
      </w:r>
      <w:r w:rsidR="0088238D" w:rsidRPr="00556FE4">
        <w:rPr>
          <w:rFonts w:ascii="Arial" w:hAnsi="Arial" w:cs="Arial"/>
          <w:sz w:val="22"/>
          <w:szCs w:val="22"/>
          <w:lang w:val="id-ID"/>
        </w:rPr>
        <w:t xml:space="preserve">k memihak. </w:t>
      </w:r>
      <w:r w:rsidR="00BF420E" w:rsidRPr="00556FE4">
        <w:rPr>
          <w:rFonts w:ascii="Arial" w:hAnsi="Arial" w:cs="Arial"/>
          <w:sz w:val="22"/>
          <w:szCs w:val="22"/>
          <w:lang w:val="id-ID"/>
        </w:rPr>
        <w:t>Sangat di</w:t>
      </w:r>
      <w:r w:rsidR="00D825AB" w:rsidRPr="00556FE4">
        <w:rPr>
          <w:rFonts w:ascii="Arial" w:hAnsi="Arial" w:cs="Arial"/>
          <w:sz w:val="22"/>
          <w:szCs w:val="22"/>
          <w:lang w:val="id-ID"/>
        </w:rPr>
        <w:t xml:space="preserve">yakini bahwa kinerja perusahaan seharusnya dilandaskan pada etika bisnis yang baik dan dilaksanakan untuk kepentingan terbaik bagi para </w:t>
      </w:r>
      <w:r w:rsidR="00D825AB" w:rsidRPr="00556FE4">
        <w:rPr>
          <w:rFonts w:ascii="Arial" w:hAnsi="Arial" w:cs="Arial"/>
          <w:i/>
          <w:sz w:val="22"/>
          <w:szCs w:val="22"/>
          <w:lang w:val="id-ID"/>
        </w:rPr>
        <w:t>stakeholder</w:t>
      </w:r>
      <w:r w:rsidR="00D825AB" w:rsidRPr="00556FE4">
        <w:rPr>
          <w:rFonts w:ascii="Arial" w:hAnsi="Arial" w:cs="Arial"/>
          <w:sz w:val="22"/>
          <w:szCs w:val="22"/>
          <w:lang w:val="id-ID"/>
        </w:rPr>
        <w:t xml:space="preserve">. Setiap perbaikan yang dilakukan perusahaan harus sesuai dan tetap konsisten dengan misi </w:t>
      </w:r>
      <w:r w:rsidR="00BF420E" w:rsidRPr="00556FE4">
        <w:rPr>
          <w:rFonts w:ascii="Arial" w:hAnsi="Arial" w:cs="Arial"/>
          <w:sz w:val="22"/>
          <w:szCs w:val="22"/>
          <w:lang w:val="id-ID"/>
        </w:rPr>
        <w:t>usaha dan nilai perusahaan.</w:t>
      </w:r>
    </w:p>
    <w:p w:rsidR="00D825AB" w:rsidRPr="00556FE4" w:rsidRDefault="00D825AB" w:rsidP="00556FE4">
      <w:pPr>
        <w:pStyle w:val="ListParagraph0"/>
        <w:spacing w:line="360" w:lineRule="auto"/>
        <w:ind w:firstLine="720"/>
        <w:jc w:val="both"/>
        <w:rPr>
          <w:rFonts w:ascii="Arial" w:hAnsi="Arial" w:cs="Arial"/>
          <w:sz w:val="22"/>
          <w:szCs w:val="22"/>
          <w:lang w:val="id-ID"/>
        </w:rPr>
      </w:pPr>
    </w:p>
    <w:p w:rsidR="00863C14" w:rsidRPr="00556FE4" w:rsidRDefault="00863C14" w:rsidP="00556FE4">
      <w:pPr>
        <w:pStyle w:val="ListParagraph0"/>
        <w:spacing w:line="360" w:lineRule="auto"/>
        <w:ind w:firstLine="720"/>
        <w:jc w:val="both"/>
        <w:rPr>
          <w:rFonts w:ascii="Arial" w:hAnsi="Arial" w:cs="Arial"/>
          <w:sz w:val="22"/>
          <w:szCs w:val="22"/>
          <w:lang w:val="id-ID"/>
        </w:rPr>
      </w:pPr>
      <w:r w:rsidRPr="00556FE4">
        <w:rPr>
          <w:rFonts w:ascii="Arial" w:hAnsi="Arial" w:cs="Arial"/>
          <w:sz w:val="22"/>
          <w:szCs w:val="22"/>
        </w:rPr>
        <w:t>Koperasi pernah mengajukan proposal dan mempresent</w:t>
      </w:r>
      <w:r w:rsidR="00AF30F2" w:rsidRPr="00556FE4">
        <w:rPr>
          <w:rFonts w:ascii="Arial" w:hAnsi="Arial" w:cs="Arial"/>
          <w:sz w:val="22"/>
          <w:szCs w:val="22"/>
        </w:rPr>
        <w:t>asikan</w:t>
      </w:r>
      <w:r w:rsidR="00BF420E" w:rsidRPr="00556FE4">
        <w:rPr>
          <w:rFonts w:ascii="Arial" w:hAnsi="Arial" w:cs="Arial"/>
          <w:sz w:val="22"/>
          <w:szCs w:val="22"/>
          <w:lang w:val="id-ID"/>
        </w:rPr>
        <w:t>nya</w:t>
      </w:r>
      <w:r w:rsidR="00BF420E" w:rsidRPr="00556FE4">
        <w:rPr>
          <w:rFonts w:ascii="Arial" w:hAnsi="Arial" w:cs="Arial"/>
          <w:sz w:val="22"/>
          <w:szCs w:val="22"/>
        </w:rPr>
        <w:t xml:space="preserve"> </w:t>
      </w:r>
      <w:r w:rsidR="00BF420E" w:rsidRPr="00556FE4">
        <w:rPr>
          <w:rFonts w:ascii="Arial" w:hAnsi="Arial" w:cs="Arial"/>
          <w:sz w:val="22"/>
          <w:szCs w:val="22"/>
          <w:lang w:val="id-ID"/>
        </w:rPr>
        <w:t>mengenai</w:t>
      </w:r>
      <w:r w:rsidR="00AF30F2" w:rsidRPr="00556FE4">
        <w:rPr>
          <w:rFonts w:ascii="Arial" w:hAnsi="Arial" w:cs="Arial"/>
          <w:sz w:val="22"/>
          <w:szCs w:val="22"/>
        </w:rPr>
        <w:t xml:space="preserve"> biofarmaka </w:t>
      </w:r>
      <w:r w:rsidR="00AF30F2" w:rsidRPr="00556FE4">
        <w:rPr>
          <w:rFonts w:ascii="Arial" w:hAnsi="Arial" w:cs="Arial"/>
          <w:sz w:val="22"/>
          <w:szCs w:val="22"/>
          <w:lang w:val="id-ID"/>
        </w:rPr>
        <w:t>ke</w:t>
      </w:r>
      <w:r w:rsidRPr="00556FE4">
        <w:rPr>
          <w:rFonts w:ascii="Arial" w:hAnsi="Arial" w:cs="Arial"/>
          <w:sz w:val="22"/>
          <w:szCs w:val="22"/>
        </w:rPr>
        <w:t xml:space="preserve"> dinas dan mendapatkan bantuan dana dari pemerintah.</w:t>
      </w:r>
      <w:r w:rsidR="00AF30F2" w:rsidRPr="00556FE4">
        <w:rPr>
          <w:rFonts w:ascii="Arial" w:hAnsi="Arial" w:cs="Arial"/>
          <w:sz w:val="22"/>
          <w:szCs w:val="22"/>
          <w:lang w:val="id-ID"/>
        </w:rPr>
        <w:t xml:space="preserve"> </w:t>
      </w:r>
      <w:r w:rsidRPr="00556FE4">
        <w:rPr>
          <w:rFonts w:ascii="Arial" w:hAnsi="Arial" w:cs="Arial"/>
          <w:sz w:val="22"/>
          <w:szCs w:val="22"/>
        </w:rPr>
        <w:t>Kendala yang d</w:t>
      </w:r>
      <w:r w:rsidR="002369BF" w:rsidRPr="00556FE4">
        <w:rPr>
          <w:rFonts w:ascii="Arial" w:hAnsi="Arial" w:cs="Arial"/>
          <w:sz w:val="22"/>
          <w:szCs w:val="22"/>
          <w:lang w:val="id-ID"/>
        </w:rPr>
        <w:t>i</w:t>
      </w:r>
      <w:r w:rsidR="00BF420E" w:rsidRPr="00556FE4">
        <w:rPr>
          <w:rFonts w:ascii="Arial" w:hAnsi="Arial" w:cs="Arial"/>
          <w:sz w:val="22"/>
          <w:szCs w:val="22"/>
        </w:rPr>
        <w:t xml:space="preserve">hadapi oleh koperasi </w:t>
      </w:r>
      <w:r w:rsidR="00BF420E" w:rsidRPr="00556FE4">
        <w:rPr>
          <w:rFonts w:ascii="Arial" w:hAnsi="Arial" w:cs="Arial"/>
          <w:sz w:val="22"/>
          <w:szCs w:val="22"/>
          <w:lang w:val="id-ID"/>
        </w:rPr>
        <w:t>adalah</w:t>
      </w:r>
      <w:r w:rsidRPr="00556FE4">
        <w:rPr>
          <w:rFonts w:ascii="Arial" w:hAnsi="Arial" w:cs="Arial"/>
          <w:sz w:val="22"/>
          <w:szCs w:val="22"/>
        </w:rPr>
        <w:t xml:space="preserve"> ketika VCO mengalami kebangkrutan atau pailit maka 75% anggota kelompok VCO harus beralih ke biofarmaka yang lainnya adapun anggota </w:t>
      </w:r>
      <w:r w:rsidR="00D11609" w:rsidRPr="00556FE4">
        <w:rPr>
          <w:rFonts w:ascii="Arial" w:hAnsi="Arial" w:cs="Arial"/>
          <w:sz w:val="22"/>
          <w:szCs w:val="22"/>
        </w:rPr>
        <w:t xml:space="preserve">kelompok VCO yang berpaling ke </w:t>
      </w:r>
      <w:r w:rsidR="00D11609" w:rsidRPr="00556FE4">
        <w:rPr>
          <w:rFonts w:ascii="Arial" w:hAnsi="Arial" w:cs="Arial"/>
          <w:sz w:val="22"/>
          <w:szCs w:val="22"/>
          <w:lang w:val="id-ID"/>
        </w:rPr>
        <w:t>K</w:t>
      </w:r>
      <w:r w:rsidRPr="00556FE4">
        <w:rPr>
          <w:rFonts w:ascii="Arial" w:hAnsi="Arial" w:cs="Arial"/>
          <w:sz w:val="22"/>
          <w:szCs w:val="22"/>
        </w:rPr>
        <w:t>operasi Tunas Jaya. Selain itu juga ketua KSU “Pejabat” juga menjabat sebagai kuta Koperasi Tunas Jaya. Sehingga fokus untuk memajukan koperasi terpecah.</w:t>
      </w:r>
    </w:p>
    <w:p w:rsidR="00EE7C23" w:rsidRPr="00556FE4" w:rsidRDefault="00EE7C23" w:rsidP="00556FE4">
      <w:pPr>
        <w:pStyle w:val="ListParagraph0"/>
        <w:spacing w:line="360" w:lineRule="auto"/>
        <w:ind w:firstLine="720"/>
        <w:jc w:val="both"/>
        <w:rPr>
          <w:rFonts w:ascii="Arial" w:hAnsi="Arial" w:cs="Arial"/>
          <w:b/>
          <w:sz w:val="22"/>
          <w:szCs w:val="22"/>
          <w:lang w:val="id-ID"/>
        </w:rPr>
      </w:pPr>
    </w:p>
    <w:p w:rsidR="006A6E9A" w:rsidRPr="00556FE4" w:rsidRDefault="002369BF" w:rsidP="00556FE4">
      <w:pPr>
        <w:pStyle w:val="ListParagraph"/>
        <w:spacing w:line="360" w:lineRule="auto"/>
        <w:ind w:left="0" w:firstLine="720"/>
        <w:jc w:val="both"/>
        <w:rPr>
          <w:rFonts w:ascii="Arial" w:hAnsi="Arial" w:cs="Arial"/>
          <w:sz w:val="22"/>
          <w:szCs w:val="22"/>
          <w:lang w:val="id-ID"/>
        </w:rPr>
      </w:pPr>
      <w:r w:rsidRPr="00556FE4">
        <w:rPr>
          <w:rFonts w:ascii="Arial" w:hAnsi="Arial" w:cs="Arial"/>
          <w:sz w:val="22"/>
          <w:szCs w:val="22"/>
          <w:lang w:val="id-ID"/>
        </w:rPr>
        <w:t>P</w:t>
      </w:r>
      <w:r w:rsidR="006A6E9A" w:rsidRPr="00556FE4">
        <w:rPr>
          <w:rFonts w:ascii="Arial" w:hAnsi="Arial" w:cs="Arial"/>
          <w:sz w:val="22"/>
          <w:szCs w:val="22"/>
          <w:lang w:val="id-ID"/>
        </w:rPr>
        <w:t xml:space="preserve">elaksanaan manajemen </w:t>
      </w:r>
      <w:r w:rsidRPr="00556FE4">
        <w:rPr>
          <w:rFonts w:ascii="Arial" w:hAnsi="Arial" w:cs="Arial"/>
          <w:sz w:val="22"/>
          <w:szCs w:val="22"/>
          <w:lang w:val="id-ID"/>
        </w:rPr>
        <w:t xml:space="preserve">yang kurang baik </w:t>
      </w:r>
      <w:r w:rsidR="006A6E9A" w:rsidRPr="00556FE4">
        <w:rPr>
          <w:rFonts w:ascii="Arial" w:hAnsi="Arial" w:cs="Arial"/>
          <w:sz w:val="22"/>
          <w:szCs w:val="22"/>
          <w:lang w:val="id-ID"/>
        </w:rPr>
        <w:t>dalam suatu organisasi akan membuat k</w:t>
      </w:r>
      <w:r w:rsidR="00D11609" w:rsidRPr="00556FE4">
        <w:rPr>
          <w:rFonts w:ascii="Arial" w:hAnsi="Arial" w:cs="Arial"/>
          <w:sz w:val="22"/>
          <w:szCs w:val="22"/>
          <w:lang w:val="id-ID"/>
        </w:rPr>
        <w:t>acau atau runtuhnya keberhasilan suatu</w:t>
      </w:r>
      <w:r w:rsidR="006A6E9A" w:rsidRPr="00556FE4">
        <w:rPr>
          <w:rFonts w:ascii="Arial" w:hAnsi="Arial" w:cs="Arial"/>
          <w:sz w:val="22"/>
          <w:szCs w:val="22"/>
          <w:lang w:val="id-ID"/>
        </w:rPr>
        <w:t xml:space="preserve"> organisasi, yang pada akhirnya dapat berdampak pada kemiskinan, karena tidak terkendalinya suatu manajemen. </w:t>
      </w:r>
      <w:r w:rsidR="006A6E9A" w:rsidRPr="00556FE4">
        <w:rPr>
          <w:rFonts w:ascii="Arial" w:hAnsi="Arial" w:cs="Arial"/>
          <w:sz w:val="22"/>
          <w:szCs w:val="22"/>
        </w:rPr>
        <w:t>Penduduk Indonesia memiliki tingkat kemiskinan yang besar</w:t>
      </w:r>
      <w:r w:rsidR="006A6E9A" w:rsidRPr="00556FE4">
        <w:rPr>
          <w:rFonts w:ascii="Arial" w:hAnsi="Arial" w:cs="Arial"/>
          <w:sz w:val="22"/>
          <w:szCs w:val="22"/>
          <w:lang w:val="id-ID"/>
        </w:rPr>
        <w:t>, dikarenakan kurangnya kecerdasan dalam mengelola organisasi sehingga akan memaksa mereka untuk memberhentikan pekerjaan mereka.</w:t>
      </w:r>
      <w:r w:rsidR="006A6E9A" w:rsidRPr="00556FE4">
        <w:rPr>
          <w:rFonts w:ascii="Arial" w:hAnsi="Arial" w:cs="Arial"/>
          <w:sz w:val="22"/>
          <w:szCs w:val="22"/>
        </w:rPr>
        <w:t xml:space="preserve"> Hal ini sesuai dengan  Suryaningsum dkk </w:t>
      </w:r>
      <w:r w:rsidR="006A6E9A" w:rsidRPr="00556FE4">
        <w:rPr>
          <w:rFonts w:ascii="Arial" w:hAnsi="Arial" w:cs="Arial"/>
          <w:sz w:val="22"/>
          <w:szCs w:val="22"/>
          <w:lang w:val="id-ID"/>
        </w:rPr>
        <w:t>(</w:t>
      </w:r>
      <w:r w:rsidR="006A6E9A" w:rsidRPr="00556FE4">
        <w:rPr>
          <w:rFonts w:ascii="Arial" w:hAnsi="Arial" w:cs="Arial"/>
          <w:sz w:val="22"/>
          <w:szCs w:val="22"/>
        </w:rPr>
        <w:t>2014a,b</w:t>
      </w:r>
      <w:r w:rsidR="006A6E9A" w:rsidRPr="00556FE4">
        <w:rPr>
          <w:rFonts w:ascii="Arial" w:hAnsi="Arial" w:cs="Arial"/>
          <w:sz w:val="22"/>
          <w:szCs w:val="22"/>
          <w:lang w:val="id-ID"/>
        </w:rPr>
        <w:t>)</w:t>
      </w:r>
      <w:r w:rsidR="006A6E9A" w:rsidRPr="00556FE4">
        <w:rPr>
          <w:rFonts w:ascii="Arial" w:hAnsi="Arial" w:cs="Arial"/>
          <w:sz w:val="22"/>
          <w:szCs w:val="22"/>
        </w:rPr>
        <w:t xml:space="preserve"> dan Ratnawati </w:t>
      </w:r>
      <w:r w:rsidR="006A6E9A" w:rsidRPr="00556FE4">
        <w:rPr>
          <w:rFonts w:ascii="Arial" w:hAnsi="Arial" w:cs="Arial"/>
          <w:sz w:val="22"/>
          <w:szCs w:val="22"/>
          <w:lang w:val="id-ID"/>
        </w:rPr>
        <w:t>(</w:t>
      </w:r>
      <w:r w:rsidR="006A6E9A" w:rsidRPr="00556FE4">
        <w:rPr>
          <w:rFonts w:ascii="Arial" w:hAnsi="Arial" w:cs="Arial"/>
          <w:sz w:val="22"/>
          <w:szCs w:val="22"/>
        </w:rPr>
        <w:t>2011</w:t>
      </w:r>
      <w:r w:rsidR="006A6E9A" w:rsidRPr="00556FE4">
        <w:rPr>
          <w:rFonts w:ascii="Arial" w:hAnsi="Arial" w:cs="Arial"/>
          <w:sz w:val="22"/>
          <w:szCs w:val="22"/>
          <w:lang w:val="id-ID"/>
        </w:rPr>
        <w:t>).</w:t>
      </w:r>
      <w:r w:rsidR="006A6E9A" w:rsidRPr="00556FE4">
        <w:rPr>
          <w:rFonts w:ascii="Arial" w:hAnsi="Arial" w:cs="Arial"/>
          <w:sz w:val="22"/>
          <w:szCs w:val="22"/>
        </w:rPr>
        <w:t xml:space="preserve"> Suryaningsum dkk </w:t>
      </w:r>
      <w:r w:rsidR="006A6E9A" w:rsidRPr="00556FE4">
        <w:rPr>
          <w:rFonts w:ascii="Arial" w:hAnsi="Arial" w:cs="Arial"/>
          <w:sz w:val="22"/>
          <w:szCs w:val="22"/>
          <w:lang w:val="id-ID"/>
        </w:rPr>
        <w:t>(</w:t>
      </w:r>
      <w:r w:rsidR="006A6E9A" w:rsidRPr="00556FE4">
        <w:rPr>
          <w:rFonts w:ascii="Arial" w:hAnsi="Arial" w:cs="Arial"/>
          <w:sz w:val="22"/>
          <w:szCs w:val="22"/>
        </w:rPr>
        <w:t>2014b</w:t>
      </w:r>
      <w:r w:rsidR="006A6E9A" w:rsidRPr="00556FE4">
        <w:rPr>
          <w:rFonts w:ascii="Arial" w:hAnsi="Arial" w:cs="Arial"/>
          <w:sz w:val="22"/>
          <w:szCs w:val="22"/>
          <w:lang w:val="id-ID"/>
        </w:rPr>
        <w:t>)</w:t>
      </w:r>
      <w:r w:rsidR="006A6E9A" w:rsidRPr="00556FE4">
        <w:rPr>
          <w:rFonts w:ascii="Arial" w:hAnsi="Arial" w:cs="Arial"/>
          <w:sz w:val="22"/>
          <w:szCs w:val="22"/>
        </w:rPr>
        <w:t xml:space="preserve"> menyatakan bahwa Indonesia memerlukan tata kelola pengentasan yang baik, sedangkan Suryaningsum dkk </w:t>
      </w:r>
      <w:r w:rsidR="006A6E9A" w:rsidRPr="00556FE4">
        <w:rPr>
          <w:rFonts w:ascii="Arial" w:hAnsi="Arial" w:cs="Arial"/>
          <w:sz w:val="22"/>
          <w:szCs w:val="22"/>
          <w:lang w:val="id-ID"/>
        </w:rPr>
        <w:t>(</w:t>
      </w:r>
      <w:r w:rsidR="006A6E9A" w:rsidRPr="00556FE4">
        <w:rPr>
          <w:rFonts w:ascii="Arial" w:hAnsi="Arial" w:cs="Arial"/>
          <w:sz w:val="22"/>
          <w:szCs w:val="22"/>
        </w:rPr>
        <w:t>2014a</w:t>
      </w:r>
      <w:r w:rsidR="006A6E9A" w:rsidRPr="00556FE4">
        <w:rPr>
          <w:rFonts w:ascii="Arial" w:hAnsi="Arial" w:cs="Arial"/>
          <w:sz w:val="22"/>
          <w:szCs w:val="22"/>
          <w:lang w:val="id-ID"/>
        </w:rPr>
        <w:t>)</w:t>
      </w:r>
      <w:r w:rsidR="006A6E9A" w:rsidRPr="00556FE4">
        <w:rPr>
          <w:rFonts w:ascii="Arial" w:hAnsi="Arial" w:cs="Arial"/>
          <w:sz w:val="22"/>
          <w:szCs w:val="22"/>
        </w:rPr>
        <w:t xml:space="preserve"> menyatakan bahwa dana keistimewaan akan memiliki </w:t>
      </w:r>
      <w:r w:rsidR="006A6E9A" w:rsidRPr="00556FE4">
        <w:rPr>
          <w:rFonts w:ascii="Arial" w:hAnsi="Arial" w:cs="Arial"/>
          <w:i/>
          <w:sz w:val="22"/>
          <w:szCs w:val="22"/>
        </w:rPr>
        <w:t>multiplyier effect</w:t>
      </w:r>
      <w:r w:rsidR="006A6E9A" w:rsidRPr="00556FE4">
        <w:rPr>
          <w:rFonts w:ascii="Arial" w:hAnsi="Arial" w:cs="Arial"/>
          <w:sz w:val="22"/>
          <w:szCs w:val="22"/>
        </w:rPr>
        <w:t xml:space="preserve"> bagi pengentasan kemiskinan di DIY dan pada gilirannya akan mengurangi kemiskinan tingkat nasional.</w:t>
      </w:r>
    </w:p>
    <w:p w:rsidR="000C7AAC" w:rsidRPr="00556FE4" w:rsidRDefault="000C7AAC" w:rsidP="00556FE4">
      <w:pPr>
        <w:pStyle w:val="ListParagraph0"/>
        <w:spacing w:line="360" w:lineRule="auto"/>
        <w:jc w:val="both"/>
        <w:rPr>
          <w:rFonts w:ascii="Arial" w:hAnsi="Arial" w:cs="Arial"/>
          <w:sz w:val="22"/>
          <w:szCs w:val="22"/>
          <w:lang w:val="id-ID"/>
        </w:rPr>
      </w:pPr>
    </w:p>
    <w:p w:rsidR="00863C14" w:rsidRPr="00556FE4" w:rsidRDefault="0088238D" w:rsidP="00556FE4">
      <w:pPr>
        <w:pStyle w:val="ListParagraph0"/>
        <w:spacing w:line="360" w:lineRule="auto"/>
        <w:ind w:firstLine="720"/>
        <w:jc w:val="both"/>
        <w:rPr>
          <w:rFonts w:ascii="Arial" w:hAnsi="Arial" w:cs="Arial"/>
          <w:sz w:val="22"/>
          <w:szCs w:val="22"/>
          <w:lang w:val="id-ID"/>
        </w:rPr>
      </w:pPr>
      <w:r w:rsidRPr="00556FE4">
        <w:rPr>
          <w:rFonts w:ascii="Arial" w:hAnsi="Arial" w:cs="Arial"/>
          <w:sz w:val="22"/>
          <w:szCs w:val="22"/>
        </w:rPr>
        <w:t>Koperasi</w:t>
      </w:r>
      <w:r w:rsidR="00426E66" w:rsidRPr="00556FE4">
        <w:rPr>
          <w:rFonts w:ascii="Arial" w:hAnsi="Arial" w:cs="Arial"/>
          <w:sz w:val="22"/>
          <w:szCs w:val="22"/>
        </w:rPr>
        <w:t xml:space="preserve"> mengalami </w:t>
      </w:r>
      <w:r w:rsidR="00426E66" w:rsidRPr="00556FE4">
        <w:rPr>
          <w:rFonts w:ascii="Arial" w:hAnsi="Arial" w:cs="Arial"/>
          <w:sz w:val="22"/>
          <w:szCs w:val="22"/>
          <w:lang w:val="id-ID"/>
        </w:rPr>
        <w:t>kesulitan</w:t>
      </w:r>
      <w:r w:rsidR="0098172E" w:rsidRPr="00556FE4">
        <w:rPr>
          <w:rFonts w:ascii="Arial" w:hAnsi="Arial" w:cs="Arial"/>
          <w:sz w:val="22"/>
          <w:szCs w:val="22"/>
          <w:lang w:val="id-ID"/>
        </w:rPr>
        <w:t xml:space="preserve"> dalam urusan</w:t>
      </w:r>
      <w:r w:rsidR="00863C14" w:rsidRPr="00556FE4">
        <w:rPr>
          <w:rFonts w:ascii="Arial" w:hAnsi="Arial" w:cs="Arial"/>
          <w:sz w:val="22"/>
          <w:szCs w:val="22"/>
        </w:rPr>
        <w:t xml:space="preserve"> adminsitrasi dan pembukuan. </w:t>
      </w:r>
      <w:r w:rsidR="002369BF" w:rsidRPr="00556FE4">
        <w:rPr>
          <w:rFonts w:ascii="Arial" w:hAnsi="Arial" w:cs="Arial"/>
          <w:sz w:val="22"/>
          <w:szCs w:val="22"/>
          <w:lang w:val="id-ID"/>
        </w:rPr>
        <w:t>Hal ini dis</w:t>
      </w:r>
      <w:r w:rsidR="00863C14" w:rsidRPr="00556FE4">
        <w:rPr>
          <w:rFonts w:ascii="Arial" w:hAnsi="Arial" w:cs="Arial"/>
          <w:sz w:val="22"/>
          <w:szCs w:val="22"/>
        </w:rPr>
        <w:t>ebab</w:t>
      </w:r>
      <w:r w:rsidR="002369BF" w:rsidRPr="00556FE4">
        <w:rPr>
          <w:rFonts w:ascii="Arial" w:hAnsi="Arial" w:cs="Arial"/>
          <w:sz w:val="22"/>
          <w:szCs w:val="22"/>
          <w:lang w:val="id-ID"/>
        </w:rPr>
        <w:t>kan karena</w:t>
      </w:r>
      <w:r w:rsidR="00863C14" w:rsidRPr="00556FE4">
        <w:rPr>
          <w:rFonts w:ascii="Arial" w:hAnsi="Arial" w:cs="Arial"/>
          <w:sz w:val="22"/>
          <w:szCs w:val="22"/>
        </w:rPr>
        <w:t xml:space="preserve"> pembukuan menggunakan cara yang sederhana sehingga untuk laporan keuangan </w:t>
      </w:r>
      <w:r w:rsidR="0098172E" w:rsidRPr="00556FE4">
        <w:rPr>
          <w:rFonts w:ascii="Arial" w:hAnsi="Arial" w:cs="Arial"/>
          <w:sz w:val="22"/>
          <w:szCs w:val="22"/>
          <w:lang w:val="id-ID"/>
        </w:rPr>
        <w:t>tergolong</w:t>
      </w:r>
      <w:r w:rsidR="00863C14" w:rsidRPr="00556FE4">
        <w:rPr>
          <w:rFonts w:ascii="Arial" w:hAnsi="Arial" w:cs="Arial"/>
          <w:sz w:val="22"/>
          <w:szCs w:val="22"/>
        </w:rPr>
        <w:t xml:space="preserve"> </w:t>
      </w:r>
      <w:r w:rsidRPr="00556FE4">
        <w:rPr>
          <w:rFonts w:ascii="Arial" w:hAnsi="Arial" w:cs="Arial"/>
          <w:sz w:val="22"/>
          <w:szCs w:val="22"/>
          <w:lang w:val="id-ID"/>
        </w:rPr>
        <w:t>tidak lengkap</w:t>
      </w:r>
      <w:r w:rsidR="0098172E" w:rsidRPr="00556FE4">
        <w:rPr>
          <w:rFonts w:ascii="Arial" w:hAnsi="Arial" w:cs="Arial"/>
          <w:sz w:val="22"/>
          <w:szCs w:val="22"/>
        </w:rPr>
        <w:t>. Dari</w:t>
      </w:r>
      <w:r w:rsidR="0098172E" w:rsidRPr="00556FE4">
        <w:rPr>
          <w:rFonts w:ascii="Arial" w:hAnsi="Arial" w:cs="Arial"/>
          <w:sz w:val="22"/>
          <w:szCs w:val="22"/>
          <w:lang w:val="id-ID"/>
        </w:rPr>
        <w:t xml:space="preserve"> sederhananya pembukuan tersebut di</w:t>
      </w:r>
      <w:r w:rsidR="00863C14" w:rsidRPr="00556FE4">
        <w:rPr>
          <w:rFonts w:ascii="Arial" w:hAnsi="Arial" w:cs="Arial"/>
          <w:sz w:val="22"/>
          <w:szCs w:val="22"/>
        </w:rPr>
        <w:t>harapkan adanya pendampingan</w:t>
      </w:r>
      <w:r w:rsidR="0098172E" w:rsidRPr="00556FE4">
        <w:rPr>
          <w:rFonts w:ascii="Arial" w:hAnsi="Arial" w:cs="Arial"/>
          <w:sz w:val="22"/>
          <w:szCs w:val="22"/>
          <w:lang w:val="id-ID"/>
        </w:rPr>
        <w:t xml:space="preserve">. </w:t>
      </w:r>
      <w:r w:rsidR="00863C14" w:rsidRPr="00556FE4">
        <w:rPr>
          <w:rFonts w:ascii="Arial" w:hAnsi="Arial" w:cs="Arial"/>
          <w:sz w:val="22"/>
          <w:szCs w:val="22"/>
        </w:rPr>
        <w:t xml:space="preserve">Kegiatan koperasi meliputi peminjaman modal kepada petani dengan cara </w:t>
      </w:r>
      <w:r w:rsidR="00863C14" w:rsidRPr="00556FE4">
        <w:rPr>
          <w:rFonts w:ascii="Arial" w:hAnsi="Arial" w:cs="Arial"/>
          <w:sz w:val="22"/>
          <w:szCs w:val="22"/>
        </w:rPr>
        <w:lastRenderedPageBreak/>
        <w:t>meminjami dengan bahan. Koperasi juga menghimpun hasil panen petani obat dan menyediakan fasilitas-fasilitas untuk mendukung peningkatan hasil panen petani dengan cara mengadakan penyuluhan, pelatihan dan pe</w:t>
      </w:r>
      <w:r w:rsidR="0094331E" w:rsidRPr="00556FE4">
        <w:rPr>
          <w:rFonts w:ascii="Arial" w:hAnsi="Arial" w:cs="Arial"/>
          <w:sz w:val="22"/>
          <w:szCs w:val="22"/>
          <w:lang w:val="id-ID"/>
        </w:rPr>
        <w:t>m</w:t>
      </w:r>
      <w:r w:rsidR="00863C14" w:rsidRPr="00556FE4">
        <w:rPr>
          <w:rFonts w:ascii="Arial" w:hAnsi="Arial" w:cs="Arial"/>
          <w:sz w:val="22"/>
          <w:szCs w:val="22"/>
        </w:rPr>
        <w:t>ahaman tentang biofarmaka.</w:t>
      </w:r>
      <w:r w:rsidR="00AF30F2" w:rsidRPr="00556FE4">
        <w:rPr>
          <w:rFonts w:ascii="Arial" w:hAnsi="Arial" w:cs="Arial"/>
          <w:sz w:val="22"/>
          <w:szCs w:val="22"/>
          <w:lang w:val="id-ID"/>
        </w:rPr>
        <w:t xml:space="preserve"> </w:t>
      </w:r>
      <w:r w:rsidR="00863C14" w:rsidRPr="00556FE4">
        <w:rPr>
          <w:rFonts w:ascii="Arial" w:hAnsi="Arial" w:cs="Arial"/>
          <w:sz w:val="22"/>
          <w:szCs w:val="22"/>
        </w:rPr>
        <w:t xml:space="preserve">Adapun kegiatan koperasi salah satunya </w:t>
      </w:r>
      <w:r w:rsidR="0098172E" w:rsidRPr="00556FE4">
        <w:rPr>
          <w:rFonts w:ascii="Arial" w:hAnsi="Arial" w:cs="Arial"/>
          <w:sz w:val="22"/>
          <w:szCs w:val="22"/>
          <w:lang w:val="id-ID"/>
        </w:rPr>
        <w:t xml:space="preserve">yang dilakukan oleh </w:t>
      </w:r>
      <w:r w:rsidR="00863C14" w:rsidRPr="00556FE4">
        <w:rPr>
          <w:rFonts w:ascii="Arial" w:hAnsi="Arial" w:cs="Arial"/>
          <w:sz w:val="22"/>
          <w:szCs w:val="22"/>
        </w:rPr>
        <w:t>anggota y</w:t>
      </w:r>
      <w:r w:rsidR="002369BF" w:rsidRPr="00556FE4">
        <w:rPr>
          <w:rFonts w:ascii="Arial" w:hAnsi="Arial" w:cs="Arial"/>
          <w:sz w:val="22"/>
          <w:szCs w:val="22"/>
        </w:rPr>
        <w:t xml:space="preserve">ang masih aktif yaitu penyedia </w:t>
      </w:r>
      <w:r w:rsidR="002369BF" w:rsidRPr="00556FE4">
        <w:rPr>
          <w:rFonts w:ascii="Arial" w:hAnsi="Arial" w:cs="Arial"/>
          <w:sz w:val="22"/>
          <w:szCs w:val="22"/>
          <w:lang w:val="id-ID"/>
        </w:rPr>
        <w:t>M</w:t>
      </w:r>
      <w:r w:rsidR="002369BF" w:rsidRPr="00556FE4">
        <w:rPr>
          <w:rFonts w:ascii="Arial" w:hAnsi="Arial" w:cs="Arial"/>
          <w:sz w:val="22"/>
          <w:szCs w:val="22"/>
        </w:rPr>
        <w:t xml:space="preserve">ahkota </w:t>
      </w:r>
      <w:r w:rsidR="002369BF" w:rsidRPr="00556FE4">
        <w:rPr>
          <w:rFonts w:ascii="Arial" w:hAnsi="Arial" w:cs="Arial"/>
          <w:sz w:val="22"/>
          <w:szCs w:val="22"/>
          <w:lang w:val="id-ID"/>
        </w:rPr>
        <w:t>D</w:t>
      </w:r>
      <w:r w:rsidR="00863C14" w:rsidRPr="00556FE4">
        <w:rPr>
          <w:rFonts w:ascii="Arial" w:hAnsi="Arial" w:cs="Arial"/>
          <w:sz w:val="22"/>
          <w:szCs w:val="22"/>
        </w:rPr>
        <w:t>ewa</w:t>
      </w:r>
      <w:r w:rsidR="0094331E" w:rsidRPr="00556FE4">
        <w:rPr>
          <w:rFonts w:ascii="Arial" w:hAnsi="Arial" w:cs="Arial"/>
          <w:sz w:val="22"/>
          <w:szCs w:val="22"/>
          <w:lang w:val="id-ID"/>
        </w:rPr>
        <w:t>,</w:t>
      </w:r>
      <w:r w:rsidR="00863C14" w:rsidRPr="00556FE4">
        <w:rPr>
          <w:rFonts w:ascii="Arial" w:hAnsi="Arial" w:cs="Arial"/>
          <w:sz w:val="22"/>
          <w:szCs w:val="22"/>
        </w:rPr>
        <w:t xml:space="preserve"> mereka mengadakan barter dengan hasil panen lainnya. Petani-petani </w:t>
      </w:r>
      <w:r w:rsidR="0094331E" w:rsidRPr="00556FE4">
        <w:rPr>
          <w:rFonts w:ascii="Arial" w:hAnsi="Arial" w:cs="Arial"/>
          <w:sz w:val="22"/>
          <w:szCs w:val="22"/>
          <w:lang w:val="id-ID"/>
        </w:rPr>
        <w:t>memerlukan pertolongan</w:t>
      </w:r>
      <w:r w:rsidR="00863C14" w:rsidRPr="00556FE4">
        <w:rPr>
          <w:rFonts w:ascii="Arial" w:hAnsi="Arial" w:cs="Arial"/>
          <w:sz w:val="22"/>
          <w:szCs w:val="22"/>
        </w:rPr>
        <w:t xml:space="preserve"> dengan diberikan modal usaha. Harapannya </w:t>
      </w:r>
      <w:r w:rsidR="0094331E" w:rsidRPr="00556FE4">
        <w:rPr>
          <w:rFonts w:ascii="Arial" w:hAnsi="Arial" w:cs="Arial"/>
          <w:sz w:val="22"/>
          <w:szCs w:val="22"/>
          <w:lang w:val="id-ID"/>
        </w:rPr>
        <w:t xml:space="preserve">adalah </w:t>
      </w:r>
      <w:r w:rsidR="00863C14" w:rsidRPr="00556FE4">
        <w:rPr>
          <w:rFonts w:ascii="Arial" w:hAnsi="Arial" w:cs="Arial"/>
          <w:sz w:val="22"/>
          <w:szCs w:val="22"/>
        </w:rPr>
        <w:t>dalam waktu dekat ini</w:t>
      </w:r>
      <w:r w:rsidR="0094331E" w:rsidRPr="00556FE4">
        <w:rPr>
          <w:rFonts w:ascii="Arial" w:hAnsi="Arial" w:cs="Arial"/>
          <w:sz w:val="22"/>
          <w:szCs w:val="22"/>
          <w:lang w:val="id-ID"/>
        </w:rPr>
        <w:t>,</w:t>
      </w:r>
      <w:r w:rsidR="00863C14" w:rsidRPr="00556FE4">
        <w:rPr>
          <w:rFonts w:ascii="Arial" w:hAnsi="Arial" w:cs="Arial"/>
          <w:sz w:val="22"/>
          <w:szCs w:val="22"/>
        </w:rPr>
        <w:t xml:space="preserve"> MEA dapat </w:t>
      </w:r>
      <w:r w:rsidR="0094331E" w:rsidRPr="00556FE4">
        <w:rPr>
          <w:rFonts w:ascii="Arial" w:hAnsi="Arial" w:cs="Arial"/>
          <w:sz w:val="22"/>
          <w:szCs w:val="22"/>
          <w:lang w:val="id-ID"/>
        </w:rPr>
        <w:t>aktif kembali</w:t>
      </w:r>
      <w:r w:rsidR="0094331E" w:rsidRPr="00556FE4">
        <w:rPr>
          <w:rFonts w:ascii="Arial" w:hAnsi="Arial" w:cs="Arial"/>
          <w:sz w:val="22"/>
          <w:szCs w:val="22"/>
        </w:rPr>
        <w:t xml:space="preserve"> di </w:t>
      </w:r>
      <w:r w:rsidR="0094331E" w:rsidRPr="00556FE4">
        <w:rPr>
          <w:rFonts w:ascii="Arial" w:hAnsi="Arial" w:cs="Arial"/>
          <w:sz w:val="22"/>
          <w:szCs w:val="22"/>
          <w:lang w:val="id-ID"/>
        </w:rPr>
        <w:t>K</w:t>
      </w:r>
      <w:r w:rsidR="00863C14" w:rsidRPr="00556FE4">
        <w:rPr>
          <w:rFonts w:ascii="Arial" w:hAnsi="Arial" w:cs="Arial"/>
          <w:sz w:val="22"/>
          <w:szCs w:val="22"/>
        </w:rPr>
        <w:t>ulonprogo dan kehadiran koperasi menjadi wadah bagi para petani untuk menembus MEA.</w:t>
      </w:r>
      <w:r w:rsidR="00AF30F2" w:rsidRPr="00556FE4">
        <w:rPr>
          <w:rFonts w:ascii="Arial" w:hAnsi="Arial" w:cs="Arial"/>
          <w:sz w:val="22"/>
          <w:szCs w:val="22"/>
          <w:lang w:val="id-ID"/>
        </w:rPr>
        <w:t xml:space="preserve"> </w:t>
      </w:r>
      <w:r w:rsidR="00863C14" w:rsidRPr="00556FE4">
        <w:rPr>
          <w:rFonts w:ascii="Arial" w:hAnsi="Arial" w:cs="Arial"/>
          <w:sz w:val="22"/>
          <w:szCs w:val="22"/>
        </w:rPr>
        <w:t>Aktivitas yang berhubungan dengan pertemuan dilakukan untuk kelompok jahe setiap 3 bulan sekali untuk membahas kiat-kiat sukses memanen jahe. Pertemuan kelompok ter</w:t>
      </w:r>
      <w:r w:rsidR="0094331E" w:rsidRPr="00556FE4">
        <w:rPr>
          <w:rFonts w:ascii="Arial" w:hAnsi="Arial" w:cs="Arial"/>
          <w:sz w:val="22"/>
          <w:szCs w:val="22"/>
          <w:lang w:val="id-ID"/>
        </w:rPr>
        <w:t>a</w:t>
      </w:r>
      <w:r w:rsidR="00863C14" w:rsidRPr="00556FE4">
        <w:rPr>
          <w:rFonts w:ascii="Arial" w:hAnsi="Arial" w:cs="Arial"/>
          <w:sz w:val="22"/>
          <w:szCs w:val="22"/>
        </w:rPr>
        <w:t>khir dilakukan sebelum bulan ramadhan</w:t>
      </w:r>
      <w:r w:rsidR="0094331E" w:rsidRPr="00556FE4">
        <w:rPr>
          <w:rFonts w:ascii="Arial" w:hAnsi="Arial" w:cs="Arial"/>
          <w:sz w:val="22"/>
          <w:szCs w:val="22"/>
          <w:lang w:val="id-ID"/>
        </w:rPr>
        <w:t xml:space="preserve"> tahun 2016</w:t>
      </w:r>
      <w:r w:rsidR="00863C14" w:rsidRPr="00556FE4">
        <w:rPr>
          <w:rFonts w:ascii="Arial" w:hAnsi="Arial" w:cs="Arial"/>
          <w:sz w:val="22"/>
          <w:szCs w:val="22"/>
        </w:rPr>
        <w:t>.</w:t>
      </w:r>
    </w:p>
    <w:p w:rsidR="00863C14" w:rsidRPr="00556FE4" w:rsidRDefault="00863C14" w:rsidP="00556FE4">
      <w:pPr>
        <w:spacing w:line="360" w:lineRule="auto"/>
        <w:jc w:val="both"/>
        <w:rPr>
          <w:rFonts w:ascii="Arial" w:hAnsi="Arial" w:cs="Arial"/>
          <w:sz w:val="22"/>
          <w:szCs w:val="22"/>
          <w:lang w:val="id-ID"/>
        </w:rPr>
      </w:pPr>
    </w:p>
    <w:p w:rsidR="00483091" w:rsidRPr="00556FE4" w:rsidRDefault="00483091" w:rsidP="00556FE4">
      <w:pPr>
        <w:spacing w:line="360" w:lineRule="auto"/>
        <w:jc w:val="both"/>
        <w:rPr>
          <w:rFonts w:ascii="Arial" w:eastAsia="Times New Roman" w:hAnsi="Arial" w:cs="Arial"/>
          <w:color w:val="333333"/>
          <w:sz w:val="22"/>
          <w:szCs w:val="22"/>
          <w:lang w:val="id-ID" w:eastAsia="zh-CN"/>
        </w:rPr>
      </w:pPr>
    </w:p>
    <w:p w:rsidR="00483091" w:rsidRPr="00556FE4" w:rsidRDefault="00F407B0" w:rsidP="00556FE4">
      <w:pPr>
        <w:pStyle w:val="ListParagraph"/>
        <w:numPr>
          <w:ilvl w:val="0"/>
          <w:numId w:val="6"/>
        </w:numPr>
        <w:spacing w:line="360" w:lineRule="auto"/>
        <w:jc w:val="both"/>
        <w:rPr>
          <w:rFonts w:ascii="Arial" w:eastAsia="DFKai-SB" w:hAnsi="Arial" w:cs="Arial"/>
          <w:sz w:val="22"/>
          <w:szCs w:val="22"/>
          <w:lang w:val="id-ID"/>
        </w:rPr>
      </w:pPr>
      <w:r w:rsidRPr="00556FE4">
        <w:rPr>
          <w:rFonts w:ascii="Arial" w:eastAsia="DFKai-SB" w:hAnsi="Arial" w:cs="Arial"/>
          <w:b/>
          <w:sz w:val="22"/>
          <w:szCs w:val="22"/>
          <w:lang w:val="id-ID"/>
        </w:rPr>
        <w:t>Metode Penelitian</w:t>
      </w:r>
    </w:p>
    <w:p w:rsidR="001A1FE8" w:rsidRPr="00556FE4" w:rsidRDefault="001A1FE8" w:rsidP="00556FE4">
      <w:pPr>
        <w:pStyle w:val="ListParagraph"/>
        <w:spacing w:line="360" w:lineRule="auto"/>
        <w:ind w:left="360"/>
        <w:jc w:val="both"/>
        <w:rPr>
          <w:rFonts w:ascii="Arial" w:eastAsia="DFKai-SB" w:hAnsi="Arial" w:cs="Arial"/>
          <w:b/>
          <w:sz w:val="22"/>
          <w:szCs w:val="22"/>
          <w:lang w:val="id-ID"/>
        </w:rPr>
      </w:pPr>
    </w:p>
    <w:p w:rsidR="00A008BD" w:rsidRPr="00556FE4" w:rsidRDefault="00A008BD" w:rsidP="00556FE4">
      <w:pPr>
        <w:pStyle w:val="ListParagraph"/>
        <w:spacing w:line="360" w:lineRule="auto"/>
        <w:ind w:left="0" w:firstLine="709"/>
        <w:jc w:val="both"/>
        <w:rPr>
          <w:rFonts w:ascii="Arial" w:hAnsi="Arial" w:cs="Arial"/>
          <w:sz w:val="22"/>
          <w:szCs w:val="22"/>
          <w:lang w:val="id-ID"/>
        </w:rPr>
      </w:pPr>
    </w:p>
    <w:p w:rsidR="00426E66" w:rsidRPr="00556FE4" w:rsidRDefault="00426E66" w:rsidP="00556FE4">
      <w:pPr>
        <w:pStyle w:val="ListParagraph"/>
        <w:spacing w:line="360" w:lineRule="auto"/>
        <w:ind w:left="0" w:firstLine="709"/>
        <w:jc w:val="both"/>
        <w:rPr>
          <w:rFonts w:ascii="Arial" w:hAnsi="Arial" w:cs="Arial"/>
          <w:b/>
          <w:sz w:val="22"/>
          <w:szCs w:val="22"/>
          <w:u w:val="single"/>
          <w:lang w:val="id-ID"/>
        </w:rPr>
      </w:pPr>
      <w:r w:rsidRPr="00556FE4">
        <w:rPr>
          <w:rFonts w:ascii="Arial" w:hAnsi="Arial" w:cs="Arial"/>
          <w:b/>
          <w:sz w:val="22"/>
          <w:szCs w:val="22"/>
          <w:u w:val="single"/>
          <w:lang w:val="id-ID"/>
        </w:rPr>
        <w:t>Populasi dan Sampel</w:t>
      </w:r>
    </w:p>
    <w:p w:rsidR="00A008BD" w:rsidRPr="00556FE4" w:rsidRDefault="00A008BD" w:rsidP="00556FE4">
      <w:pPr>
        <w:pStyle w:val="ListParagraph"/>
        <w:spacing w:line="360" w:lineRule="auto"/>
        <w:ind w:left="0" w:firstLine="709"/>
        <w:jc w:val="both"/>
        <w:rPr>
          <w:rFonts w:ascii="Arial" w:eastAsia="DFKai-SB" w:hAnsi="Arial" w:cs="Arial"/>
          <w:sz w:val="22"/>
          <w:szCs w:val="22"/>
          <w:lang w:val="id-ID"/>
        </w:rPr>
      </w:pPr>
      <w:r w:rsidRPr="00556FE4">
        <w:rPr>
          <w:rFonts w:ascii="Arial" w:hAnsi="Arial" w:cs="Arial"/>
          <w:sz w:val="22"/>
          <w:szCs w:val="22"/>
        </w:rPr>
        <w:t>Populasi adalah keseluruhan dari kelompok orang-orang, peristiwa dan hal</w:t>
      </w:r>
      <w:r w:rsidRPr="00556FE4">
        <w:rPr>
          <w:rFonts w:ascii="Arial" w:hAnsi="Arial" w:cs="Arial"/>
          <w:sz w:val="22"/>
          <w:szCs w:val="22"/>
          <w:lang w:val="id-ID"/>
        </w:rPr>
        <w:t>-</w:t>
      </w:r>
      <w:r w:rsidRPr="00556FE4">
        <w:rPr>
          <w:rFonts w:ascii="Arial" w:hAnsi="Arial" w:cs="Arial"/>
          <w:sz w:val="22"/>
          <w:szCs w:val="22"/>
        </w:rPr>
        <w:t>hal yang menjadi obyek penelitian yang memiliki standar-standar tertentu dari ciri</w:t>
      </w:r>
      <w:r w:rsidRPr="00556FE4">
        <w:rPr>
          <w:rFonts w:ascii="Arial" w:hAnsi="Arial" w:cs="Arial"/>
          <w:sz w:val="22"/>
          <w:szCs w:val="22"/>
          <w:lang w:val="id-ID"/>
        </w:rPr>
        <w:t>-</w:t>
      </w:r>
      <w:r w:rsidRPr="00556FE4">
        <w:rPr>
          <w:rFonts w:ascii="Arial" w:hAnsi="Arial" w:cs="Arial"/>
          <w:sz w:val="22"/>
          <w:szCs w:val="22"/>
        </w:rPr>
        <w:t>ciri yang telah ditetapkan sebelumnya</w:t>
      </w:r>
      <w:r w:rsidRPr="00556FE4">
        <w:rPr>
          <w:rFonts w:ascii="Arial" w:hAnsi="Arial" w:cs="Arial"/>
          <w:sz w:val="22"/>
          <w:szCs w:val="22"/>
          <w:lang w:val="id-ID"/>
        </w:rPr>
        <w:t xml:space="preserve">. </w:t>
      </w:r>
      <w:r w:rsidRPr="00556FE4">
        <w:rPr>
          <w:rFonts w:ascii="Arial" w:hAnsi="Arial" w:cs="Arial"/>
          <w:sz w:val="22"/>
          <w:szCs w:val="22"/>
        </w:rPr>
        <w:t>Populasi dalam penelitian ini adalah pegawai</w:t>
      </w:r>
      <w:r w:rsidRPr="00556FE4">
        <w:rPr>
          <w:rFonts w:ascii="Arial" w:hAnsi="Arial" w:cs="Arial"/>
          <w:sz w:val="22"/>
          <w:szCs w:val="22"/>
          <w:lang w:val="id-ID"/>
        </w:rPr>
        <w:t xml:space="preserve"> di KSU “PEJABAT” Wates. </w:t>
      </w:r>
      <w:r w:rsidRPr="00556FE4">
        <w:rPr>
          <w:rFonts w:ascii="Arial" w:hAnsi="Arial" w:cs="Arial"/>
          <w:sz w:val="22"/>
          <w:szCs w:val="22"/>
        </w:rPr>
        <w:t xml:space="preserve">Teknik pengambilan sampel menggunakan metose sensus, sehingga seluruh populasi yang ada diambil sebagai sampel dalam penelitian ini. </w:t>
      </w:r>
      <w:r w:rsidRPr="00556FE4">
        <w:rPr>
          <w:rFonts w:ascii="Arial" w:hAnsi="Arial" w:cs="Arial"/>
          <w:sz w:val="22"/>
          <w:szCs w:val="22"/>
          <w:lang w:val="id-ID"/>
        </w:rPr>
        <w:t xml:space="preserve">Dalam penelitian ini menggunakan data primer, yaitu mencari data secara langsung dari sumbernya dengan observasi dan wawancara. </w:t>
      </w:r>
    </w:p>
    <w:p w:rsidR="00A008BD" w:rsidRPr="00556FE4" w:rsidRDefault="00A008BD" w:rsidP="00556FE4">
      <w:pPr>
        <w:pStyle w:val="ListParagraph"/>
        <w:spacing w:line="360" w:lineRule="auto"/>
        <w:ind w:left="0" w:firstLine="709"/>
        <w:jc w:val="both"/>
        <w:rPr>
          <w:rFonts w:ascii="Arial" w:hAnsi="Arial" w:cs="Arial"/>
          <w:sz w:val="22"/>
          <w:szCs w:val="22"/>
          <w:lang w:val="id-ID"/>
        </w:rPr>
      </w:pPr>
    </w:p>
    <w:p w:rsidR="00426E66" w:rsidRPr="00556FE4" w:rsidRDefault="00426E66" w:rsidP="00556FE4">
      <w:pPr>
        <w:pStyle w:val="ListParagraph"/>
        <w:spacing w:line="360" w:lineRule="auto"/>
        <w:ind w:left="0" w:firstLine="709"/>
        <w:jc w:val="both"/>
        <w:rPr>
          <w:rFonts w:ascii="Arial" w:hAnsi="Arial" w:cs="Arial"/>
          <w:b/>
          <w:sz w:val="22"/>
          <w:szCs w:val="22"/>
          <w:u w:val="single"/>
          <w:lang w:val="id-ID"/>
        </w:rPr>
      </w:pPr>
      <w:r w:rsidRPr="00556FE4">
        <w:rPr>
          <w:rFonts w:ascii="Arial" w:hAnsi="Arial" w:cs="Arial"/>
          <w:b/>
          <w:sz w:val="22"/>
          <w:szCs w:val="22"/>
          <w:u w:val="single"/>
          <w:lang w:val="id-ID"/>
        </w:rPr>
        <w:t>Jenis Data</w:t>
      </w:r>
    </w:p>
    <w:p w:rsidR="00E47327" w:rsidRPr="00556FE4" w:rsidRDefault="001A1FE8" w:rsidP="00556FE4">
      <w:pPr>
        <w:pStyle w:val="ListParagraph"/>
        <w:spacing w:line="360" w:lineRule="auto"/>
        <w:ind w:left="0" w:firstLine="709"/>
        <w:jc w:val="both"/>
        <w:rPr>
          <w:rFonts w:ascii="Arial" w:hAnsi="Arial" w:cs="Arial"/>
          <w:sz w:val="22"/>
          <w:szCs w:val="22"/>
          <w:lang w:val="id-ID"/>
        </w:rPr>
      </w:pPr>
      <w:r w:rsidRPr="00556FE4">
        <w:rPr>
          <w:rFonts w:ascii="Arial" w:hAnsi="Arial" w:cs="Arial"/>
          <w:sz w:val="22"/>
          <w:szCs w:val="22"/>
        </w:rPr>
        <w:t>Menurut Yasin dkk (2016), sumber data terbagi menjadi 2 yaitu data primer dan data sekunder. Data primer yaitu data yang diperoleh secara langsung dari sumbernya sebagai obyek penelitian sedangkan data sekunder yaitu data yang diperoleh secara tidak langsung dari data yang telah diperoleh sebelumnya.</w:t>
      </w:r>
      <w:r w:rsidRPr="00556FE4">
        <w:rPr>
          <w:rFonts w:ascii="Arial" w:hAnsi="Arial" w:cs="Arial"/>
          <w:sz w:val="22"/>
          <w:szCs w:val="22"/>
          <w:lang w:val="id-ID"/>
        </w:rPr>
        <w:t xml:space="preserve"> </w:t>
      </w:r>
      <w:r w:rsidR="00947290" w:rsidRPr="00556FE4">
        <w:rPr>
          <w:rFonts w:ascii="Arial" w:hAnsi="Arial" w:cs="Arial"/>
          <w:sz w:val="22"/>
          <w:szCs w:val="22"/>
          <w:lang w:val="id-ID"/>
        </w:rPr>
        <w:t>Sama halnya dengan ungkapan Chamidah dkk (2016),</w:t>
      </w:r>
      <w:r w:rsidR="00947290" w:rsidRPr="00556FE4">
        <w:rPr>
          <w:rFonts w:ascii="Arial" w:hAnsi="Arial" w:cs="Arial"/>
          <w:sz w:val="22"/>
          <w:szCs w:val="22"/>
        </w:rPr>
        <w:t xml:space="preserve"> </w:t>
      </w:r>
      <w:r w:rsidR="00947290" w:rsidRPr="00556FE4">
        <w:rPr>
          <w:rFonts w:ascii="Arial" w:hAnsi="Arial" w:cs="Arial"/>
          <w:sz w:val="22"/>
          <w:szCs w:val="22"/>
          <w:lang w:val="id-ID"/>
        </w:rPr>
        <w:t>bahwa d</w:t>
      </w:r>
      <w:r w:rsidR="00947290" w:rsidRPr="00556FE4">
        <w:rPr>
          <w:rFonts w:ascii="Arial" w:hAnsi="Arial" w:cs="Arial"/>
          <w:sz w:val="22"/>
          <w:szCs w:val="22"/>
        </w:rPr>
        <w:t>ata primer adalah data yang yang didapatkan dari sumber pertama, yait</w:t>
      </w:r>
      <w:r w:rsidR="00E47327" w:rsidRPr="00556FE4">
        <w:rPr>
          <w:rFonts w:ascii="Arial" w:hAnsi="Arial" w:cs="Arial"/>
          <w:sz w:val="22"/>
          <w:szCs w:val="22"/>
        </w:rPr>
        <w:t>u responden melalui kuesioner</w:t>
      </w:r>
      <w:r w:rsidR="00E47327" w:rsidRPr="00556FE4">
        <w:rPr>
          <w:rFonts w:ascii="Arial" w:hAnsi="Arial" w:cs="Arial"/>
          <w:sz w:val="22"/>
          <w:szCs w:val="22"/>
          <w:lang w:val="id-ID"/>
        </w:rPr>
        <w:t xml:space="preserve"> sedangkan d</w:t>
      </w:r>
      <w:r w:rsidR="00947290" w:rsidRPr="00556FE4">
        <w:rPr>
          <w:rFonts w:ascii="Arial" w:hAnsi="Arial" w:cs="Arial"/>
          <w:sz w:val="22"/>
          <w:szCs w:val="22"/>
        </w:rPr>
        <w:t xml:space="preserve">ata sekunder adalah data yang didapatkan dari pustaka serta arsip yang berkaitan dengan penelitian. </w:t>
      </w:r>
    </w:p>
    <w:p w:rsidR="00767B12" w:rsidRPr="00556FE4" w:rsidRDefault="00767B12" w:rsidP="00556FE4">
      <w:pPr>
        <w:pStyle w:val="ListParagraph"/>
        <w:spacing w:line="360" w:lineRule="auto"/>
        <w:ind w:left="0"/>
        <w:jc w:val="both"/>
        <w:rPr>
          <w:rFonts w:ascii="Arial" w:hAnsi="Arial" w:cs="Arial"/>
          <w:sz w:val="22"/>
          <w:szCs w:val="22"/>
          <w:lang w:val="id-ID"/>
        </w:rPr>
      </w:pPr>
    </w:p>
    <w:p w:rsidR="00426E66" w:rsidRPr="00556FE4" w:rsidRDefault="00426E66" w:rsidP="00556FE4">
      <w:pPr>
        <w:pStyle w:val="ListParagraph"/>
        <w:spacing w:line="360" w:lineRule="auto"/>
        <w:ind w:left="0"/>
        <w:jc w:val="both"/>
        <w:rPr>
          <w:rFonts w:ascii="Arial" w:hAnsi="Arial" w:cs="Arial"/>
          <w:b/>
          <w:sz w:val="22"/>
          <w:szCs w:val="22"/>
          <w:u w:val="single"/>
          <w:lang w:val="id-ID"/>
        </w:rPr>
      </w:pPr>
      <w:r w:rsidRPr="00556FE4">
        <w:rPr>
          <w:rFonts w:ascii="Arial" w:hAnsi="Arial" w:cs="Arial"/>
          <w:sz w:val="22"/>
          <w:szCs w:val="22"/>
          <w:lang w:val="id-ID"/>
        </w:rPr>
        <w:tab/>
      </w:r>
      <w:r w:rsidRPr="00556FE4">
        <w:rPr>
          <w:rFonts w:ascii="Arial" w:hAnsi="Arial" w:cs="Arial"/>
          <w:b/>
          <w:sz w:val="22"/>
          <w:szCs w:val="22"/>
          <w:u w:val="single"/>
          <w:lang w:val="id-ID"/>
        </w:rPr>
        <w:t>Metode Pengumpulan Data</w:t>
      </w:r>
    </w:p>
    <w:p w:rsidR="00767B12" w:rsidRPr="00556FE4" w:rsidRDefault="00767B12" w:rsidP="00556FE4">
      <w:pPr>
        <w:pStyle w:val="ListParagraph"/>
        <w:spacing w:line="360" w:lineRule="auto"/>
        <w:jc w:val="both"/>
        <w:rPr>
          <w:rFonts w:ascii="Arial" w:hAnsi="Arial" w:cs="Arial"/>
          <w:b/>
          <w:sz w:val="22"/>
          <w:szCs w:val="22"/>
          <w:lang w:val="id-ID"/>
        </w:rPr>
      </w:pPr>
      <w:r w:rsidRPr="00556FE4">
        <w:rPr>
          <w:rFonts w:ascii="Arial" w:hAnsi="Arial" w:cs="Arial"/>
          <w:b/>
          <w:sz w:val="22"/>
          <w:szCs w:val="22"/>
          <w:lang w:val="id-ID"/>
        </w:rPr>
        <w:t xml:space="preserve">Observasi </w:t>
      </w:r>
    </w:p>
    <w:p w:rsidR="00767B12" w:rsidRPr="00556FE4" w:rsidRDefault="00767B12" w:rsidP="00556FE4">
      <w:pPr>
        <w:spacing w:line="360" w:lineRule="auto"/>
        <w:jc w:val="both"/>
        <w:rPr>
          <w:rFonts w:ascii="Arial" w:hAnsi="Arial" w:cs="Arial"/>
          <w:sz w:val="22"/>
          <w:szCs w:val="22"/>
          <w:shd w:val="clear" w:color="auto" w:fill="FFFFFF"/>
          <w:lang w:val="id-ID"/>
        </w:rPr>
      </w:pPr>
      <w:r w:rsidRPr="00556FE4">
        <w:rPr>
          <w:rFonts w:ascii="Arial" w:hAnsi="Arial" w:cs="Arial"/>
          <w:sz w:val="22"/>
          <w:szCs w:val="22"/>
          <w:shd w:val="clear" w:color="auto" w:fill="FFFFFF"/>
          <w:lang w:val="id-ID"/>
        </w:rPr>
        <w:lastRenderedPageBreak/>
        <w:t xml:space="preserve">Obrservasi merupakan salah satu teknik pengumpulan data yang tidak hanya mengukur sikap dari responden (wawancara dan angket) namun juga dapat digunakan untuk merekam berbagai fenomena yang terjadi (situasi, kondisi). </w:t>
      </w:r>
      <w:r w:rsidRPr="00556FE4">
        <w:rPr>
          <w:rFonts w:ascii="Arial" w:hAnsi="Arial" w:cs="Arial"/>
          <w:sz w:val="22"/>
          <w:szCs w:val="22"/>
          <w:shd w:val="clear" w:color="auto" w:fill="FFFFFF"/>
        </w:rPr>
        <w:t>Teknik ini digunakan bila penelitian ditujukan untuk mempelajari perilaku manusia, proses kerja, gejala-gejala alam dan dilakukan pada responden yang tidak terlalu besar.</w:t>
      </w:r>
    </w:p>
    <w:p w:rsidR="00767B12" w:rsidRPr="00556FE4" w:rsidRDefault="00767B12" w:rsidP="00556FE4">
      <w:pPr>
        <w:spacing w:line="360" w:lineRule="auto"/>
        <w:jc w:val="both"/>
        <w:rPr>
          <w:rFonts w:ascii="Arial" w:hAnsi="Arial" w:cs="Arial"/>
          <w:sz w:val="22"/>
          <w:szCs w:val="22"/>
          <w:shd w:val="clear" w:color="auto" w:fill="FFFFFF"/>
          <w:lang w:val="id-ID"/>
        </w:rPr>
      </w:pPr>
    </w:p>
    <w:p w:rsidR="00767B12" w:rsidRPr="00556FE4" w:rsidRDefault="00767B12" w:rsidP="00556FE4">
      <w:pPr>
        <w:pStyle w:val="ListParagraph"/>
        <w:spacing w:line="360" w:lineRule="auto"/>
        <w:jc w:val="both"/>
        <w:rPr>
          <w:rFonts w:ascii="Arial" w:hAnsi="Arial" w:cs="Arial"/>
          <w:b/>
          <w:sz w:val="22"/>
          <w:szCs w:val="22"/>
          <w:shd w:val="clear" w:color="auto" w:fill="FFFFFF"/>
          <w:lang w:val="id-ID"/>
        </w:rPr>
      </w:pPr>
      <w:r w:rsidRPr="00556FE4">
        <w:rPr>
          <w:rFonts w:ascii="Arial" w:hAnsi="Arial" w:cs="Arial"/>
          <w:b/>
          <w:sz w:val="22"/>
          <w:szCs w:val="22"/>
          <w:shd w:val="clear" w:color="auto" w:fill="FFFFFF"/>
          <w:lang w:val="id-ID"/>
        </w:rPr>
        <w:t>Wawancara</w:t>
      </w:r>
    </w:p>
    <w:p w:rsidR="00863C14" w:rsidRPr="00556FE4" w:rsidRDefault="00767B12" w:rsidP="00556FE4">
      <w:pPr>
        <w:spacing w:line="360" w:lineRule="auto"/>
        <w:jc w:val="both"/>
        <w:rPr>
          <w:rFonts w:ascii="Arial" w:eastAsia="DFKai-SB" w:hAnsi="Arial" w:cs="Arial"/>
          <w:sz w:val="22"/>
          <w:szCs w:val="22"/>
          <w:lang w:val="id-ID"/>
        </w:rPr>
      </w:pPr>
      <w:r w:rsidRPr="00556FE4">
        <w:rPr>
          <w:rFonts w:ascii="Arial" w:hAnsi="Arial" w:cs="Arial"/>
          <w:sz w:val="22"/>
          <w:szCs w:val="22"/>
          <w:shd w:val="clear" w:color="auto" w:fill="FFFFFF"/>
        </w:rPr>
        <w:t>Wawancara merupakan teknik pengumpulan data yang dilakukan melalui tatap muka dan tanya jawab langsung antara pengumpul data maupun peneliti terhadap narasumber atau sumber data.</w:t>
      </w:r>
      <w:r w:rsidRPr="00556FE4">
        <w:rPr>
          <w:rFonts w:ascii="Arial" w:hAnsi="Arial" w:cs="Arial"/>
          <w:sz w:val="22"/>
          <w:szCs w:val="22"/>
          <w:shd w:val="clear" w:color="auto" w:fill="FFFFFF"/>
          <w:lang w:val="id-ID"/>
        </w:rPr>
        <w:t xml:space="preserve"> Dalam pengumpulan data kami melakukan wawancara terhadap narasumber untuk memperoleh berbagai informasi mengenai koperasi yang akan direvitalisasi</w:t>
      </w:r>
    </w:p>
    <w:p w:rsidR="000C7AAC" w:rsidRPr="00556FE4" w:rsidRDefault="000C7AAC" w:rsidP="00556FE4">
      <w:pPr>
        <w:pStyle w:val="ListParagraph"/>
        <w:spacing w:line="360" w:lineRule="auto"/>
        <w:ind w:left="1080"/>
        <w:jc w:val="both"/>
        <w:rPr>
          <w:rFonts w:ascii="Arial" w:hAnsi="Arial" w:cs="Arial"/>
          <w:sz w:val="22"/>
          <w:szCs w:val="22"/>
          <w:lang w:val="id-ID"/>
        </w:rPr>
      </w:pPr>
    </w:p>
    <w:p w:rsidR="00863C14" w:rsidRPr="00556FE4" w:rsidRDefault="00863C14" w:rsidP="00556FE4">
      <w:pPr>
        <w:spacing w:line="360" w:lineRule="auto"/>
        <w:jc w:val="both"/>
        <w:rPr>
          <w:rFonts w:ascii="Arial" w:eastAsia="DFKai-SB" w:hAnsi="Arial" w:cs="Arial"/>
          <w:sz w:val="22"/>
          <w:szCs w:val="22"/>
          <w:lang w:val="id-ID"/>
        </w:rPr>
      </w:pPr>
    </w:p>
    <w:p w:rsidR="00483091" w:rsidRPr="00556FE4" w:rsidRDefault="00CE0898" w:rsidP="00556FE4">
      <w:pPr>
        <w:pStyle w:val="ListParagraph"/>
        <w:numPr>
          <w:ilvl w:val="0"/>
          <w:numId w:val="6"/>
        </w:numPr>
        <w:spacing w:line="360" w:lineRule="auto"/>
        <w:rPr>
          <w:rFonts w:ascii="Arial" w:eastAsia="DFKai-SB" w:hAnsi="Arial" w:cs="Arial"/>
          <w:b/>
          <w:sz w:val="22"/>
          <w:szCs w:val="22"/>
          <w:lang w:val="id-ID"/>
        </w:rPr>
      </w:pPr>
      <w:r w:rsidRPr="00556FE4">
        <w:rPr>
          <w:rFonts w:ascii="Arial" w:eastAsia="DFKai-SB" w:hAnsi="Arial" w:cs="Arial"/>
          <w:b/>
          <w:sz w:val="22"/>
          <w:szCs w:val="22"/>
          <w:lang w:val="id-ID"/>
        </w:rPr>
        <w:t>Hasil dan Pembahasan</w:t>
      </w:r>
    </w:p>
    <w:p w:rsidR="00483091" w:rsidRPr="00556FE4" w:rsidRDefault="00483091" w:rsidP="00556FE4">
      <w:pPr>
        <w:spacing w:line="360" w:lineRule="auto"/>
        <w:rPr>
          <w:rFonts w:ascii="Arial" w:eastAsia="DFKai-SB" w:hAnsi="Arial" w:cs="Arial"/>
          <w:sz w:val="22"/>
          <w:szCs w:val="22"/>
          <w:lang w:val="id-ID"/>
        </w:rPr>
      </w:pPr>
    </w:p>
    <w:p w:rsidR="00D36043" w:rsidRPr="00556FE4" w:rsidRDefault="00767B12" w:rsidP="00556FE4">
      <w:pPr>
        <w:spacing w:after="200" w:line="360" w:lineRule="auto"/>
        <w:ind w:firstLine="720"/>
        <w:jc w:val="both"/>
        <w:rPr>
          <w:rFonts w:ascii="Arial" w:hAnsi="Arial" w:cs="Arial"/>
          <w:sz w:val="22"/>
          <w:szCs w:val="22"/>
          <w:lang w:val="id-ID"/>
        </w:rPr>
      </w:pPr>
      <w:r w:rsidRPr="00556FE4">
        <w:rPr>
          <w:rFonts w:ascii="Arial" w:eastAsia="DFKai-SB" w:hAnsi="Arial" w:cs="Arial"/>
          <w:sz w:val="22"/>
          <w:szCs w:val="22"/>
          <w:lang w:val="id-ID"/>
        </w:rPr>
        <w:t>Hasil dari peneli</w:t>
      </w:r>
      <w:r w:rsidR="00881AAC" w:rsidRPr="00556FE4">
        <w:rPr>
          <w:rFonts w:ascii="Arial" w:eastAsia="DFKai-SB" w:hAnsi="Arial" w:cs="Arial"/>
          <w:sz w:val="22"/>
          <w:szCs w:val="22"/>
          <w:lang w:val="id-ID"/>
        </w:rPr>
        <w:t xml:space="preserve">tian yang telah dilakukan </w:t>
      </w:r>
      <w:r w:rsidR="0094331E" w:rsidRPr="00556FE4">
        <w:rPr>
          <w:rFonts w:ascii="Arial" w:eastAsia="DFKai-SB" w:hAnsi="Arial" w:cs="Arial"/>
          <w:sz w:val="22"/>
          <w:szCs w:val="22"/>
          <w:lang w:val="id-ID"/>
        </w:rPr>
        <w:t>mengenai alasan terancam bubarn</w:t>
      </w:r>
      <w:r w:rsidR="00CE0898" w:rsidRPr="00556FE4">
        <w:rPr>
          <w:rFonts w:ascii="Arial" w:eastAsia="DFKai-SB" w:hAnsi="Arial" w:cs="Arial"/>
          <w:sz w:val="22"/>
          <w:szCs w:val="22"/>
          <w:lang w:val="id-ID"/>
        </w:rPr>
        <w:t>ya Koperasi KSU “Pejabat” Wates</w:t>
      </w:r>
      <w:r w:rsidR="00881AAC" w:rsidRPr="00556FE4">
        <w:rPr>
          <w:rFonts w:ascii="Arial" w:eastAsia="DFKai-SB" w:hAnsi="Arial" w:cs="Arial"/>
          <w:sz w:val="22"/>
          <w:szCs w:val="22"/>
          <w:lang w:val="id-ID"/>
        </w:rPr>
        <w:t xml:space="preserve">i </w:t>
      </w:r>
      <w:r w:rsidR="00426E66" w:rsidRPr="00556FE4">
        <w:rPr>
          <w:rFonts w:ascii="Arial" w:eastAsia="DFKai-SB" w:hAnsi="Arial" w:cs="Arial"/>
          <w:sz w:val="22"/>
          <w:szCs w:val="22"/>
          <w:lang w:val="id-ID"/>
        </w:rPr>
        <w:t>adalah</w:t>
      </w:r>
      <w:r w:rsidR="00881AAC" w:rsidRPr="00556FE4">
        <w:rPr>
          <w:rFonts w:ascii="Arial" w:eastAsia="DFKai-SB" w:hAnsi="Arial" w:cs="Arial"/>
          <w:sz w:val="22"/>
          <w:szCs w:val="22"/>
          <w:lang w:val="id-ID"/>
        </w:rPr>
        <w:t xml:space="preserve"> </w:t>
      </w:r>
      <w:r w:rsidR="003A6214" w:rsidRPr="00556FE4">
        <w:rPr>
          <w:rFonts w:ascii="Arial" w:eastAsia="DFKai-SB" w:hAnsi="Arial" w:cs="Arial"/>
          <w:sz w:val="22"/>
          <w:szCs w:val="22"/>
          <w:lang w:val="id-ID"/>
        </w:rPr>
        <w:t xml:space="preserve">bahwa </w:t>
      </w:r>
      <w:r w:rsidR="00881AAC" w:rsidRPr="00556FE4">
        <w:rPr>
          <w:rFonts w:ascii="Arial" w:hAnsi="Arial" w:cs="Arial"/>
          <w:sz w:val="22"/>
          <w:szCs w:val="22"/>
          <w:lang w:val="id-ID"/>
        </w:rPr>
        <w:t>p</w:t>
      </w:r>
      <w:r w:rsidR="00D36043" w:rsidRPr="00556FE4">
        <w:rPr>
          <w:rFonts w:ascii="Arial" w:hAnsi="Arial" w:cs="Arial"/>
          <w:sz w:val="22"/>
          <w:szCs w:val="22"/>
        </w:rPr>
        <w:t>emimpin menjabat dua koperasi sekaligus</w:t>
      </w:r>
      <w:r w:rsidR="0088238D" w:rsidRPr="00556FE4">
        <w:rPr>
          <w:rFonts w:ascii="Arial" w:hAnsi="Arial" w:cs="Arial"/>
          <w:sz w:val="22"/>
          <w:szCs w:val="22"/>
          <w:lang w:val="id-ID"/>
        </w:rPr>
        <w:t xml:space="preserve"> (k</w:t>
      </w:r>
      <w:r w:rsidR="00D36043" w:rsidRPr="00556FE4">
        <w:rPr>
          <w:rFonts w:ascii="Arial" w:hAnsi="Arial" w:cs="Arial"/>
          <w:sz w:val="22"/>
          <w:szCs w:val="22"/>
        </w:rPr>
        <w:t>etua KSU “Pejabat” merangkap dua jabatan</w:t>
      </w:r>
      <w:r w:rsidR="0088238D" w:rsidRPr="00556FE4">
        <w:rPr>
          <w:rFonts w:ascii="Arial" w:hAnsi="Arial" w:cs="Arial"/>
          <w:sz w:val="22"/>
          <w:szCs w:val="22"/>
          <w:lang w:val="id-ID"/>
        </w:rPr>
        <w:t>)</w:t>
      </w:r>
      <w:r w:rsidR="00D36043" w:rsidRPr="00556FE4">
        <w:rPr>
          <w:rFonts w:ascii="Arial" w:hAnsi="Arial" w:cs="Arial"/>
          <w:sz w:val="22"/>
          <w:szCs w:val="22"/>
        </w:rPr>
        <w:t>.</w:t>
      </w:r>
      <w:r w:rsidR="00426E66" w:rsidRPr="00556FE4">
        <w:rPr>
          <w:rFonts w:ascii="Arial" w:hAnsi="Arial" w:cs="Arial"/>
          <w:sz w:val="22"/>
          <w:szCs w:val="22"/>
          <w:lang w:val="id-ID"/>
        </w:rPr>
        <w:t xml:space="preserve"> P</w:t>
      </w:r>
      <w:r w:rsidR="00426E66" w:rsidRPr="00556FE4">
        <w:rPr>
          <w:rFonts w:ascii="Arial" w:hAnsi="Arial" w:cs="Arial"/>
          <w:sz w:val="22"/>
          <w:szCs w:val="22"/>
        </w:rPr>
        <w:t>ada waktu berdirinya koperasi</w:t>
      </w:r>
      <w:r w:rsidR="00426E66" w:rsidRPr="00556FE4">
        <w:rPr>
          <w:rFonts w:ascii="Arial" w:hAnsi="Arial" w:cs="Arial"/>
          <w:sz w:val="22"/>
          <w:szCs w:val="22"/>
          <w:lang w:val="id-ID"/>
        </w:rPr>
        <w:t>,</w:t>
      </w:r>
      <w:r w:rsidR="003A6214" w:rsidRPr="00556FE4">
        <w:rPr>
          <w:rFonts w:ascii="Arial" w:hAnsi="Arial" w:cs="Arial"/>
          <w:sz w:val="22"/>
          <w:szCs w:val="22"/>
        </w:rPr>
        <w:t xml:space="preserve"> VCO </w:t>
      </w:r>
      <w:r w:rsidR="003A6214" w:rsidRPr="00556FE4">
        <w:rPr>
          <w:rFonts w:ascii="Arial" w:hAnsi="Arial" w:cs="Arial"/>
          <w:sz w:val="22"/>
          <w:szCs w:val="22"/>
          <w:lang w:val="id-ID"/>
        </w:rPr>
        <w:t>merupakan</w:t>
      </w:r>
      <w:r w:rsidR="00426E66" w:rsidRPr="00556FE4">
        <w:rPr>
          <w:rFonts w:ascii="Arial" w:hAnsi="Arial" w:cs="Arial"/>
          <w:sz w:val="22"/>
          <w:szCs w:val="22"/>
        </w:rPr>
        <w:t xml:space="preserve"> salah satu usaha yang sangat pesat dalam peningkatan. Namun di akhir tahun 2008</w:t>
      </w:r>
      <w:r w:rsidR="00426E66" w:rsidRPr="00556FE4">
        <w:rPr>
          <w:rFonts w:ascii="Arial" w:hAnsi="Arial" w:cs="Arial"/>
          <w:sz w:val="22"/>
          <w:szCs w:val="22"/>
          <w:lang w:val="id-ID"/>
        </w:rPr>
        <w:t xml:space="preserve">, </w:t>
      </w:r>
      <w:r w:rsidR="00426E66" w:rsidRPr="00556FE4">
        <w:rPr>
          <w:rFonts w:ascii="Arial" w:hAnsi="Arial" w:cs="Arial"/>
          <w:sz w:val="22"/>
          <w:szCs w:val="22"/>
        </w:rPr>
        <w:t xml:space="preserve"> VCO  mengalami kebangkrutan sehingga mengakibatkan </w:t>
      </w:r>
      <w:r w:rsidR="00426E66" w:rsidRPr="00556FE4">
        <w:rPr>
          <w:rFonts w:ascii="Arial" w:hAnsi="Arial" w:cs="Arial"/>
          <w:sz w:val="22"/>
          <w:szCs w:val="22"/>
          <w:lang w:val="id-ID"/>
        </w:rPr>
        <w:t>kurang lebih</w:t>
      </w:r>
      <w:r w:rsidR="00426E66" w:rsidRPr="00556FE4">
        <w:rPr>
          <w:rFonts w:ascii="Arial" w:hAnsi="Arial" w:cs="Arial"/>
          <w:sz w:val="22"/>
          <w:szCs w:val="22"/>
        </w:rPr>
        <w:t xml:space="preserve"> 75% anggota harus meningg</w:t>
      </w:r>
      <w:r w:rsidR="00426E66" w:rsidRPr="00556FE4">
        <w:rPr>
          <w:rFonts w:ascii="Arial" w:hAnsi="Arial" w:cs="Arial"/>
          <w:sz w:val="22"/>
          <w:szCs w:val="22"/>
          <w:lang w:val="id-ID"/>
        </w:rPr>
        <w:t>al</w:t>
      </w:r>
      <w:r w:rsidR="00426E66" w:rsidRPr="00556FE4">
        <w:rPr>
          <w:rFonts w:ascii="Arial" w:hAnsi="Arial" w:cs="Arial"/>
          <w:sz w:val="22"/>
          <w:szCs w:val="22"/>
        </w:rPr>
        <w:t xml:space="preserve">kan VCO dan beralih ke usaha yang lain. </w:t>
      </w:r>
      <w:r w:rsidR="00426E66" w:rsidRPr="00556FE4">
        <w:rPr>
          <w:rFonts w:ascii="Arial" w:hAnsi="Arial" w:cs="Arial"/>
          <w:sz w:val="22"/>
          <w:szCs w:val="22"/>
          <w:lang w:val="id-ID"/>
        </w:rPr>
        <w:t>B</w:t>
      </w:r>
      <w:r w:rsidR="00426E66" w:rsidRPr="00556FE4">
        <w:rPr>
          <w:rFonts w:ascii="Arial" w:hAnsi="Arial" w:cs="Arial"/>
          <w:sz w:val="22"/>
          <w:szCs w:val="22"/>
        </w:rPr>
        <w:t>angkrutnya VCO mengakibatkan t</w:t>
      </w:r>
      <w:r w:rsidR="00426E66" w:rsidRPr="00556FE4">
        <w:rPr>
          <w:rFonts w:ascii="Arial" w:hAnsi="Arial" w:cs="Arial"/>
          <w:sz w:val="22"/>
          <w:szCs w:val="22"/>
          <w:lang w:val="id-ID"/>
        </w:rPr>
        <w:t>erciptanya</w:t>
      </w:r>
      <w:r w:rsidR="00426E66" w:rsidRPr="00556FE4">
        <w:rPr>
          <w:rFonts w:ascii="Arial" w:hAnsi="Arial" w:cs="Arial"/>
          <w:sz w:val="22"/>
          <w:szCs w:val="22"/>
        </w:rPr>
        <w:t xml:space="preserve"> koperasi baru, yaitu </w:t>
      </w:r>
      <w:r w:rsidR="00426E66" w:rsidRPr="00556FE4">
        <w:rPr>
          <w:rFonts w:ascii="Arial" w:hAnsi="Arial" w:cs="Arial"/>
          <w:sz w:val="22"/>
          <w:szCs w:val="22"/>
          <w:lang w:val="id-ID"/>
        </w:rPr>
        <w:t>K</w:t>
      </w:r>
      <w:r w:rsidR="00426E66" w:rsidRPr="00556FE4">
        <w:rPr>
          <w:rFonts w:ascii="Arial" w:hAnsi="Arial" w:cs="Arial"/>
          <w:sz w:val="22"/>
          <w:szCs w:val="22"/>
        </w:rPr>
        <w:t xml:space="preserve">operasi </w:t>
      </w:r>
      <w:r w:rsidR="00426E66" w:rsidRPr="00556FE4">
        <w:rPr>
          <w:rFonts w:ascii="Arial" w:hAnsi="Arial" w:cs="Arial"/>
          <w:sz w:val="22"/>
          <w:szCs w:val="22"/>
          <w:lang w:val="id-ID"/>
        </w:rPr>
        <w:t>T</w:t>
      </w:r>
      <w:r w:rsidR="00426E66" w:rsidRPr="00556FE4">
        <w:rPr>
          <w:rFonts w:ascii="Arial" w:hAnsi="Arial" w:cs="Arial"/>
          <w:sz w:val="22"/>
          <w:szCs w:val="22"/>
        </w:rPr>
        <w:t xml:space="preserve">unas </w:t>
      </w:r>
      <w:r w:rsidR="00426E66" w:rsidRPr="00556FE4">
        <w:rPr>
          <w:rFonts w:ascii="Arial" w:hAnsi="Arial" w:cs="Arial"/>
          <w:sz w:val="22"/>
          <w:szCs w:val="22"/>
          <w:lang w:val="id-ID"/>
        </w:rPr>
        <w:t>J</w:t>
      </w:r>
      <w:r w:rsidR="00426E66" w:rsidRPr="00556FE4">
        <w:rPr>
          <w:rFonts w:ascii="Arial" w:hAnsi="Arial" w:cs="Arial"/>
          <w:sz w:val="22"/>
          <w:szCs w:val="22"/>
        </w:rPr>
        <w:t>aya dimana koperasi ini lebih fo</w:t>
      </w:r>
      <w:r w:rsidR="00426E66" w:rsidRPr="00556FE4">
        <w:rPr>
          <w:rFonts w:ascii="Arial" w:hAnsi="Arial" w:cs="Arial"/>
          <w:sz w:val="22"/>
          <w:szCs w:val="22"/>
          <w:lang w:val="id-ID"/>
        </w:rPr>
        <w:t>k</w:t>
      </w:r>
      <w:r w:rsidR="00426E66" w:rsidRPr="00556FE4">
        <w:rPr>
          <w:rFonts w:ascii="Arial" w:hAnsi="Arial" w:cs="Arial"/>
          <w:sz w:val="22"/>
          <w:szCs w:val="22"/>
        </w:rPr>
        <w:t>us kepada minyak atsiri. Anggota tim</w:t>
      </w:r>
      <w:r w:rsidR="00426E66" w:rsidRPr="00556FE4">
        <w:rPr>
          <w:rFonts w:ascii="Arial" w:hAnsi="Arial" w:cs="Arial"/>
          <w:sz w:val="22"/>
          <w:szCs w:val="22"/>
          <w:lang w:val="id-ID"/>
        </w:rPr>
        <w:t xml:space="preserve"> Koperasi Tunas Jaya rata-rata merupakan anggota dari VCO.</w:t>
      </w:r>
      <w:r w:rsidR="00426E66" w:rsidRPr="00556FE4">
        <w:rPr>
          <w:rFonts w:ascii="Arial" w:hAnsi="Arial" w:cs="Arial"/>
          <w:sz w:val="22"/>
          <w:szCs w:val="22"/>
        </w:rPr>
        <w:t xml:space="preserve"> </w:t>
      </w:r>
      <w:r w:rsidR="00D36043" w:rsidRPr="00556FE4">
        <w:rPr>
          <w:rFonts w:ascii="Arial" w:hAnsi="Arial" w:cs="Arial"/>
          <w:sz w:val="22"/>
          <w:szCs w:val="22"/>
        </w:rPr>
        <w:t>Peraturan perundang-undangan ketenagakerjaan tidak mengatur atau melarang seseorang bekerja merangkap di beberapa koperasi, namun pada umumnya peraturan perusahaan, perjanjian kerja bersama yang dibuat oleh koperasi harusnya mencantumkan larangan untuk merangkap dua jabatan seka</w:t>
      </w:r>
      <w:r w:rsidR="00B10189" w:rsidRPr="00556FE4">
        <w:rPr>
          <w:rFonts w:ascii="Arial" w:hAnsi="Arial" w:cs="Arial"/>
          <w:sz w:val="22"/>
          <w:szCs w:val="22"/>
        </w:rPr>
        <w:t>ligus. Pemimpin harus lebih fo</w:t>
      </w:r>
      <w:r w:rsidR="00B10189" w:rsidRPr="00556FE4">
        <w:rPr>
          <w:rFonts w:ascii="Arial" w:hAnsi="Arial" w:cs="Arial"/>
          <w:sz w:val="22"/>
          <w:szCs w:val="22"/>
          <w:lang w:val="id-ID"/>
        </w:rPr>
        <w:t>k</w:t>
      </w:r>
      <w:r w:rsidR="00B10189" w:rsidRPr="00556FE4">
        <w:rPr>
          <w:rFonts w:ascii="Arial" w:hAnsi="Arial" w:cs="Arial"/>
          <w:sz w:val="22"/>
          <w:szCs w:val="22"/>
        </w:rPr>
        <w:t>us terhadap apa yang di</w:t>
      </w:r>
      <w:r w:rsidR="00D36043" w:rsidRPr="00556FE4">
        <w:rPr>
          <w:rFonts w:ascii="Arial" w:hAnsi="Arial" w:cs="Arial"/>
          <w:sz w:val="22"/>
          <w:szCs w:val="22"/>
        </w:rPr>
        <w:t xml:space="preserve">pimpinnya </w:t>
      </w:r>
      <w:r w:rsidR="00B10189" w:rsidRPr="00556FE4">
        <w:rPr>
          <w:rFonts w:ascii="Arial" w:hAnsi="Arial" w:cs="Arial"/>
          <w:sz w:val="22"/>
          <w:szCs w:val="22"/>
          <w:lang w:val="id-ID"/>
        </w:rPr>
        <w:t>meskipun</w:t>
      </w:r>
      <w:r w:rsidR="00D36043" w:rsidRPr="00556FE4">
        <w:rPr>
          <w:rFonts w:ascii="Arial" w:hAnsi="Arial" w:cs="Arial"/>
          <w:sz w:val="22"/>
          <w:szCs w:val="22"/>
        </w:rPr>
        <w:t xml:space="preserve"> suatu koperasi itu mengalami pailit</w:t>
      </w:r>
      <w:r w:rsidR="00B10189" w:rsidRPr="00556FE4">
        <w:rPr>
          <w:rFonts w:ascii="Arial" w:hAnsi="Arial" w:cs="Arial"/>
          <w:sz w:val="22"/>
          <w:szCs w:val="22"/>
          <w:lang w:val="id-ID"/>
        </w:rPr>
        <w:t>,</w:t>
      </w:r>
      <w:r w:rsidR="00D36043" w:rsidRPr="00556FE4">
        <w:rPr>
          <w:rFonts w:ascii="Arial" w:hAnsi="Arial" w:cs="Arial"/>
          <w:sz w:val="22"/>
          <w:szCs w:val="22"/>
        </w:rPr>
        <w:t xml:space="preserve"> seharusnya pemimpinlah yang bertanggung jawab untuk membangkitkannya kembali. Seh</w:t>
      </w:r>
      <w:r w:rsidR="00B10189" w:rsidRPr="00556FE4">
        <w:rPr>
          <w:rFonts w:ascii="Arial" w:hAnsi="Arial" w:cs="Arial"/>
          <w:sz w:val="22"/>
          <w:szCs w:val="22"/>
        </w:rPr>
        <w:t xml:space="preserve">ingga semangat para anggota </w:t>
      </w:r>
      <w:r w:rsidR="00D36043" w:rsidRPr="00556FE4">
        <w:rPr>
          <w:rFonts w:ascii="Arial" w:hAnsi="Arial" w:cs="Arial"/>
          <w:sz w:val="22"/>
          <w:szCs w:val="22"/>
        </w:rPr>
        <w:t xml:space="preserve"> </w:t>
      </w:r>
      <w:r w:rsidR="00B10189" w:rsidRPr="00556FE4">
        <w:rPr>
          <w:rFonts w:ascii="Arial" w:hAnsi="Arial" w:cs="Arial"/>
          <w:sz w:val="22"/>
          <w:szCs w:val="22"/>
          <w:lang w:val="id-ID"/>
        </w:rPr>
        <w:t>tidak menghilang namun membentuk semangat baru yang lebih kuat un</w:t>
      </w:r>
      <w:r w:rsidR="00426E66" w:rsidRPr="00556FE4">
        <w:rPr>
          <w:rFonts w:ascii="Arial" w:hAnsi="Arial" w:cs="Arial"/>
          <w:sz w:val="22"/>
          <w:szCs w:val="22"/>
          <w:lang w:val="id-ID"/>
        </w:rPr>
        <w:t xml:space="preserve">tuk menghadapi pailit tersebut. </w:t>
      </w:r>
      <w:r w:rsidR="00426E66" w:rsidRPr="00556FE4">
        <w:rPr>
          <w:rFonts w:ascii="Arial" w:hAnsi="Arial" w:cs="Arial"/>
          <w:sz w:val="22"/>
          <w:szCs w:val="22"/>
        </w:rPr>
        <w:t>Aktivitas di bidang bio</w:t>
      </w:r>
      <w:r w:rsidR="00D36043" w:rsidRPr="00556FE4">
        <w:rPr>
          <w:rFonts w:ascii="Arial" w:hAnsi="Arial" w:cs="Arial"/>
          <w:sz w:val="22"/>
          <w:szCs w:val="22"/>
        </w:rPr>
        <w:t>farmaka kurang terfokus</w:t>
      </w:r>
      <w:r w:rsidR="008A50C2" w:rsidRPr="00556FE4">
        <w:rPr>
          <w:rFonts w:ascii="Arial" w:hAnsi="Arial" w:cs="Arial"/>
          <w:sz w:val="22"/>
          <w:szCs w:val="22"/>
          <w:lang w:val="id-ID"/>
        </w:rPr>
        <w:t>,</w:t>
      </w:r>
      <w:r w:rsidR="00D36043" w:rsidRPr="00556FE4">
        <w:rPr>
          <w:rFonts w:ascii="Arial" w:hAnsi="Arial" w:cs="Arial"/>
          <w:sz w:val="22"/>
          <w:szCs w:val="22"/>
        </w:rPr>
        <w:t xml:space="preserve"> karena pemimpin yang kewalahan terhadap se</w:t>
      </w:r>
      <w:r w:rsidR="0088238D" w:rsidRPr="00556FE4">
        <w:rPr>
          <w:rFonts w:ascii="Arial" w:hAnsi="Arial" w:cs="Arial"/>
          <w:sz w:val="22"/>
          <w:szCs w:val="22"/>
          <w:lang w:val="id-ID"/>
        </w:rPr>
        <w:t>t</w:t>
      </w:r>
      <w:r w:rsidR="00D36043" w:rsidRPr="00556FE4">
        <w:rPr>
          <w:rFonts w:ascii="Arial" w:hAnsi="Arial" w:cs="Arial"/>
          <w:sz w:val="22"/>
          <w:szCs w:val="22"/>
        </w:rPr>
        <w:t xml:space="preserve">iap kegiatan yang ada di koperasi </w:t>
      </w:r>
      <w:r w:rsidR="008A50C2" w:rsidRPr="00556FE4">
        <w:rPr>
          <w:rFonts w:ascii="Arial" w:hAnsi="Arial" w:cs="Arial"/>
          <w:sz w:val="22"/>
          <w:szCs w:val="22"/>
          <w:lang w:val="id-ID"/>
        </w:rPr>
        <w:t>yang</w:t>
      </w:r>
      <w:r w:rsidR="00D36043" w:rsidRPr="00556FE4">
        <w:rPr>
          <w:rFonts w:ascii="Arial" w:hAnsi="Arial" w:cs="Arial"/>
          <w:sz w:val="22"/>
          <w:szCs w:val="22"/>
        </w:rPr>
        <w:t xml:space="preserve"> menjabat dua jabatan. Meski</w:t>
      </w:r>
      <w:r w:rsidR="0088238D" w:rsidRPr="00556FE4">
        <w:rPr>
          <w:rFonts w:ascii="Arial" w:hAnsi="Arial" w:cs="Arial"/>
          <w:sz w:val="22"/>
          <w:szCs w:val="22"/>
          <w:lang w:val="id-ID"/>
        </w:rPr>
        <w:t xml:space="preserve"> demikian, </w:t>
      </w:r>
      <w:r w:rsidR="00D36043" w:rsidRPr="00556FE4">
        <w:rPr>
          <w:rFonts w:ascii="Arial" w:hAnsi="Arial" w:cs="Arial"/>
          <w:sz w:val="22"/>
          <w:szCs w:val="22"/>
        </w:rPr>
        <w:t>setiap pertemuan dengan anggota dan pengurus, masih ada harapan untuk tetap melanjutkan usaha ini. Aktivitas bio farmaka ini diharapkan agar tet</w:t>
      </w:r>
      <w:r w:rsidR="0074596A" w:rsidRPr="00556FE4">
        <w:rPr>
          <w:rFonts w:ascii="Arial" w:hAnsi="Arial" w:cs="Arial"/>
          <w:sz w:val="22"/>
          <w:szCs w:val="22"/>
        </w:rPr>
        <w:t>ap hidup dan eksis melalui MEA.</w:t>
      </w:r>
      <w:r w:rsidR="0074596A" w:rsidRPr="00556FE4">
        <w:rPr>
          <w:rFonts w:ascii="Arial" w:hAnsi="Arial" w:cs="Arial"/>
          <w:sz w:val="22"/>
          <w:szCs w:val="22"/>
          <w:lang w:val="id-ID"/>
        </w:rPr>
        <w:t xml:space="preserve"> </w:t>
      </w:r>
      <w:r w:rsidR="00D36043" w:rsidRPr="00556FE4">
        <w:rPr>
          <w:rFonts w:ascii="Arial" w:hAnsi="Arial" w:cs="Arial"/>
          <w:sz w:val="22"/>
          <w:szCs w:val="22"/>
        </w:rPr>
        <w:t xml:space="preserve">Administrasi dan pembukuan </w:t>
      </w:r>
      <w:r w:rsidR="008A50C2" w:rsidRPr="00556FE4">
        <w:rPr>
          <w:rFonts w:ascii="Arial" w:hAnsi="Arial" w:cs="Arial"/>
          <w:sz w:val="22"/>
          <w:szCs w:val="22"/>
          <w:lang w:val="id-ID"/>
        </w:rPr>
        <w:t xml:space="preserve">dalam koperasi KSU “PEJABAT” </w:t>
      </w:r>
      <w:r w:rsidR="008A50C2" w:rsidRPr="00556FE4">
        <w:rPr>
          <w:rFonts w:ascii="Arial" w:hAnsi="Arial" w:cs="Arial"/>
          <w:sz w:val="22"/>
          <w:szCs w:val="22"/>
          <w:lang w:val="id-ID"/>
        </w:rPr>
        <w:lastRenderedPageBreak/>
        <w:t xml:space="preserve">Wates </w:t>
      </w:r>
      <w:r w:rsidR="0074596A" w:rsidRPr="00556FE4">
        <w:rPr>
          <w:rFonts w:ascii="Arial" w:hAnsi="Arial" w:cs="Arial"/>
          <w:sz w:val="22"/>
          <w:szCs w:val="22"/>
          <w:lang w:val="id-ID"/>
        </w:rPr>
        <w:t xml:space="preserve">kurang modern karena menggunakan cara yang sederhana, sehingga laporan keuangan tergolong kurang mendetail. </w:t>
      </w:r>
    </w:p>
    <w:p w:rsidR="00D36043" w:rsidRPr="00556FE4" w:rsidRDefault="00D36043" w:rsidP="00556FE4">
      <w:pPr>
        <w:spacing w:line="360" w:lineRule="auto"/>
        <w:jc w:val="both"/>
        <w:rPr>
          <w:rFonts w:ascii="Arial" w:hAnsi="Arial" w:cs="Arial"/>
          <w:sz w:val="22"/>
          <w:szCs w:val="22"/>
          <w:lang w:val="id-ID"/>
        </w:rPr>
      </w:pPr>
    </w:p>
    <w:p w:rsidR="00483091" w:rsidRPr="00556FE4" w:rsidRDefault="00483091" w:rsidP="00556FE4">
      <w:pPr>
        <w:spacing w:line="360" w:lineRule="auto"/>
        <w:rPr>
          <w:rFonts w:ascii="Arial" w:eastAsia="DFKai-SB" w:hAnsi="Arial" w:cs="Arial"/>
          <w:color w:val="FF0000"/>
          <w:sz w:val="22"/>
          <w:szCs w:val="22"/>
          <w:lang w:val="id-ID"/>
        </w:rPr>
      </w:pPr>
    </w:p>
    <w:p w:rsidR="00483091" w:rsidRPr="00556FE4" w:rsidRDefault="00CE0898" w:rsidP="00556FE4">
      <w:pPr>
        <w:pStyle w:val="ListParagraph"/>
        <w:numPr>
          <w:ilvl w:val="0"/>
          <w:numId w:val="6"/>
        </w:numPr>
        <w:spacing w:line="360" w:lineRule="auto"/>
        <w:rPr>
          <w:rFonts w:ascii="Arial" w:eastAsia="DFKai-SB" w:hAnsi="Arial" w:cs="Arial"/>
          <w:sz w:val="22"/>
          <w:szCs w:val="22"/>
          <w:lang w:val="id-ID"/>
        </w:rPr>
      </w:pPr>
      <w:r w:rsidRPr="00556FE4">
        <w:rPr>
          <w:rFonts w:ascii="Arial" w:eastAsia="DFKai-SB" w:hAnsi="Arial" w:cs="Arial"/>
          <w:b/>
          <w:sz w:val="22"/>
          <w:szCs w:val="22"/>
          <w:lang w:val="id-ID"/>
        </w:rPr>
        <w:t>Kesimpulan dan Saran</w:t>
      </w:r>
    </w:p>
    <w:p w:rsidR="00881AAC" w:rsidRPr="00556FE4" w:rsidRDefault="00881AAC" w:rsidP="00556FE4">
      <w:pPr>
        <w:pStyle w:val="ListParagraph"/>
        <w:spacing w:line="360" w:lineRule="auto"/>
        <w:jc w:val="both"/>
        <w:rPr>
          <w:rFonts w:ascii="Arial" w:hAnsi="Arial" w:cs="Arial"/>
          <w:sz w:val="22"/>
          <w:szCs w:val="22"/>
          <w:lang w:val="id-ID"/>
        </w:rPr>
      </w:pPr>
    </w:p>
    <w:p w:rsidR="00863C14" w:rsidRPr="00556FE4" w:rsidRDefault="0094331E" w:rsidP="00556FE4">
      <w:pPr>
        <w:pStyle w:val="ListParagraph"/>
        <w:spacing w:line="360" w:lineRule="auto"/>
        <w:ind w:left="0" w:firstLine="720"/>
        <w:jc w:val="both"/>
        <w:rPr>
          <w:rFonts w:ascii="Arial" w:hAnsi="Arial" w:cs="Arial"/>
          <w:sz w:val="22"/>
          <w:szCs w:val="22"/>
          <w:lang w:val="id-ID"/>
        </w:rPr>
      </w:pPr>
      <w:r w:rsidRPr="00556FE4">
        <w:rPr>
          <w:rFonts w:ascii="Arial" w:hAnsi="Arial" w:cs="Arial"/>
          <w:sz w:val="22"/>
          <w:szCs w:val="22"/>
          <w:lang w:val="id-ID"/>
        </w:rPr>
        <w:t xml:space="preserve">Kesimpulan dari penelitian </w:t>
      </w:r>
      <w:r w:rsidR="002F5830" w:rsidRPr="00556FE4">
        <w:rPr>
          <w:rFonts w:ascii="Arial" w:hAnsi="Arial" w:cs="Arial"/>
          <w:sz w:val="22"/>
          <w:szCs w:val="22"/>
          <w:lang w:val="id-ID"/>
        </w:rPr>
        <w:t xml:space="preserve">mengenai alasan koperasi akan melakukan pembubaran adalah karena </w:t>
      </w:r>
      <w:r w:rsidRPr="00556FE4">
        <w:rPr>
          <w:rFonts w:ascii="Arial" w:hAnsi="Arial" w:cs="Arial"/>
          <w:sz w:val="22"/>
          <w:szCs w:val="22"/>
          <w:lang w:val="id-ID"/>
        </w:rPr>
        <w:t xml:space="preserve">selama </w:t>
      </w:r>
      <w:r w:rsidR="00881AAC" w:rsidRPr="00556FE4">
        <w:rPr>
          <w:rFonts w:ascii="Arial" w:hAnsi="Arial" w:cs="Arial"/>
          <w:sz w:val="22"/>
          <w:szCs w:val="22"/>
          <w:lang w:val="id-ID"/>
        </w:rPr>
        <w:t>empat tahun sejak berdiri</w:t>
      </w:r>
      <w:r w:rsidR="00881883" w:rsidRPr="00556FE4">
        <w:rPr>
          <w:rFonts w:ascii="Arial" w:hAnsi="Arial" w:cs="Arial"/>
          <w:sz w:val="22"/>
          <w:szCs w:val="22"/>
          <w:lang w:val="id-ID"/>
        </w:rPr>
        <w:t>nya koperasi tidak</w:t>
      </w:r>
      <w:r w:rsidR="00863C14" w:rsidRPr="00556FE4">
        <w:rPr>
          <w:rFonts w:ascii="Arial" w:hAnsi="Arial" w:cs="Arial"/>
          <w:sz w:val="22"/>
          <w:szCs w:val="22"/>
          <w:lang w:val="id-ID"/>
        </w:rPr>
        <w:t xml:space="preserve"> melakukan </w:t>
      </w:r>
      <w:r w:rsidR="00CE0898" w:rsidRPr="00556FE4">
        <w:rPr>
          <w:rFonts w:ascii="Arial" w:hAnsi="Arial" w:cs="Arial"/>
          <w:sz w:val="22"/>
          <w:szCs w:val="22"/>
          <w:lang w:val="id-ID"/>
        </w:rPr>
        <w:t xml:space="preserve"> Rapat Anggota Tahunan (</w:t>
      </w:r>
      <w:r w:rsidR="00863C14" w:rsidRPr="00556FE4">
        <w:rPr>
          <w:rFonts w:ascii="Arial" w:hAnsi="Arial" w:cs="Arial"/>
          <w:sz w:val="22"/>
          <w:szCs w:val="22"/>
          <w:lang w:val="id-ID"/>
        </w:rPr>
        <w:t>RAT</w:t>
      </w:r>
      <w:r w:rsidR="00CE0898" w:rsidRPr="00556FE4">
        <w:rPr>
          <w:rFonts w:ascii="Arial" w:hAnsi="Arial" w:cs="Arial"/>
          <w:sz w:val="22"/>
          <w:szCs w:val="22"/>
          <w:lang w:val="id-ID"/>
        </w:rPr>
        <w:t>)</w:t>
      </w:r>
      <w:r w:rsidR="00881883" w:rsidRPr="00556FE4">
        <w:rPr>
          <w:rFonts w:ascii="Arial" w:hAnsi="Arial" w:cs="Arial"/>
          <w:sz w:val="22"/>
          <w:szCs w:val="22"/>
          <w:lang w:val="id-ID"/>
        </w:rPr>
        <w:t>,</w:t>
      </w:r>
      <w:r w:rsidR="00863C14" w:rsidRPr="00556FE4">
        <w:rPr>
          <w:rFonts w:ascii="Arial" w:hAnsi="Arial" w:cs="Arial"/>
          <w:sz w:val="22"/>
          <w:szCs w:val="22"/>
          <w:lang w:val="id-ID"/>
        </w:rPr>
        <w:t xml:space="preserve"> sehingga dinas menganggap bahwa koperasi </w:t>
      </w:r>
      <w:r w:rsidR="00881883" w:rsidRPr="00556FE4">
        <w:rPr>
          <w:rFonts w:ascii="Arial" w:hAnsi="Arial" w:cs="Arial"/>
          <w:sz w:val="22"/>
          <w:szCs w:val="22"/>
          <w:lang w:val="id-ID"/>
        </w:rPr>
        <w:t>merupakan</w:t>
      </w:r>
      <w:r w:rsidR="00863C14" w:rsidRPr="00556FE4">
        <w:rPr>
          <w:rFonts w:ascii="Arial" w:hAnsi="Arial" w:cs="Arial"/>
          <w:sz w:val="22"/>
          <w:szCs w:val="22"/>
          <w:lang w:val="id-ID"/>
        </w:rPr>
        <w:t xml:space="preserve"> koperasi yang pasif. </w:t>
      </w:r>
      <w:r w:rsidR="00426E66" w:rsidRPr="00556FE4">
        <w:rPr>
          <w:rFonts w:ascii="Arial" w:hAnsi="Arial" w:cs="Arial"/>
          <w:sz w:val="22"/>
          <w:szCs w:val="22"/>
          <w:lang w:val="id-ID"/>
        </w:rPr>
        <w:t xml:space="preserve">Kesulitan cukup </w:t>
      </w:r>
      <w:r w:rsidRPr="00556FE4">
        <w:rPr>
          <w:rFonts w:ascii="Arial" w:hAnsi="Arial" w:cs="Arial"/>
          <w:sz w:val="22"/>
          <w:szCs w:val="22"/>
          <w:lang w:val="id-ID"/>
        </w:rPr>
        <w:t xml:space="preserve">besar yang mengancam koperasi </w:t>
      </w:r>
      <w:r w:rsidR="00881883" w:rsidRPr="00556FE4">
        <w:rPr>
          <w:rFonts w:ascii="Arial" w:hAnsi="Arial" w:cs="Arial"/>
          <w:sz w:val="22"/>
          <w:szCs w:val="22"/>
          <w:lang w:val="id-ID"/>
        </w:rPr>
        <w:t>adalah</w:t>
      </w:r>
      <w:r w:rsidRPr="00556FE4">
        <w:rPr>
          <w:rFonts w:ascii="Arial" w:hAnsi="Arial" w:cs="Arial"/>
          <w:sz w:val="22"/>
          <w:szCs w:val="22"/>
          <w:lang w:val="id-ID"/>
        </w:rPr>
        <w:t xml:space="preserve"> </w:t>
      </w:r>
      <w:r w:rsidR="00426E66" w:rsidRPr="00556FE4">
        <w:rPr>
          <w:rFonts w:ascii="Arial" w:hAnsi="Arial" w:cs="Arial"/>
          <w:sz w:val="22"/>
          <w:szCs w:val="22"/>
          <w:lang w:val="id-ID"/>
        </w:rPr>
        <w:t xml:space="preserve">bahwa </w:t>
      </w:r>
      <w:r w:rsidRPr="00556FE4">
        <w:rPr>
          <w:rFonts w:ascii="Arial" w:hAnsi="Arial" w:cs="Arial"/>
          <w:sz w:val="22"/>
          <w:szCs w:val="22"/>
          <w:lang w:val="id-ID"/>
        </w:rPr>
        <w:t>k</w:t>
      </w:r>
      <w:r w:rsidR="00863C14" w:rsidRPr="00556FE4">
        <w:rPr>
          <w:rFonts w:ascii="Arial" w:hAnsi="Arial" w:cs="Arial"/>
          <w:sz w:val="22"/>
          <w:szCs w:val="22"/>
          <w:lang w:val="id-ID"/>
        </w:rPr>
        <w:t xml:space="preserve">etua koperasi </w:t>
      </w:r>
      <w:r w:rsidR="00A47CCF" w:rsidRPr="00556FE4">
        <w:rPr>
          <w:rFonts w:ascii="Arial" w:hAnsi="Arial" w:cs="Arial"/>
          <w:sz w:val="22"/>
          <w:szCs w:val="22"/>
          <w:lang w:val="id-ID"/>
        </w:rPr>
        <w:t xml:space="preserve">yang </w:t>
      </w:r>
      <w:r w:rsidRPr="00556FE4">
        <w:rPr>
          <w:rFonts w:ascii="Arial" w:hAnsi="Arial" w:cs="Arial"/>
          <w:sz w:val="22"/>
          <w:szCs w:val="22"/>
          <w:lang w:val="id-ID"/>
        </w:rPr>
        <w:t xml:space="preserve">juga </w:t>
      </w:r>
      <w:r w:rsidR="00863C14" w:rsidRPr="00556FE4">
        <w:rPr>
          <w:rFonts w:ascii="Arial" w:hAnsi="Arial" w:cs="Arial"/>
          <w:sz w:val="22"/>
          <w:szCs w:val="22"/>
          <w:lang w:val="id-ID"/>
        </w:rPr>
        <w:t>menjabat seba</w:t>
      </w:r>
      <w:r w:rsidR="00A47CCF" w:rsidRPr="00556FE4">
        <w:rPr>
          <w:rFonts w:ascii="Arial" w:hAnsi="Arial" w:cs="Arial"/>
          <w:sz w:val="22"/>
          <w:szCs w:val="22"/>
          <w:lang w:val="id-ID"/>
        </w:rPr>
        <w:t xml:space="preserve">gai ketua di koperasi lainnya, </w:t>
      </w:r>
      <w:r w:rsidRPr="00556FE4">
        <w:rPr>
          <w:rFonts w:ascii="Arial" w:hAnsi="Arial" w:cs="Arial"/>
          <w:sz w:val="22"/>
          <w:szCs w:val="22"/>
          <w:lang w:val="id-ID"/>
        </w:rPr>
        <w:t xml:space="preserve">tentu hal ini </w:t>
      </w:r>
      <w:r w:rsidR="00863C14" w:rsidRPr="00556FE4">
        <w:rPr>
          <w:rFonts w:ascii="Arial" w:hAnsi="Arial" w:cs="Arial"/>
          <w:sz w:val="22"/>
          <w:szCs w:val="22"/>
          <w:lang w:val="id-ID"/>
        </w:rPr>
        <w:t>me</w:t>
      </w:r>
      <w:r w:rsidR="00A47CCF" w:rsidRPr="00556FE4">
        <w:rPr>
          <w:rFonts w:ascii="Arial" w:hAnsi="Arial" w:cs="Arial"/>
          <w:sz w:val="22"/>
          <w:szCs w:val="22"/>
          <w:lang w:val="id-ID"/>
        </w:rPr>
        <w:t>m</w:t>
      </w:r>
      <w:r w:rsidR="00863C14" w:rsidRPr="00556FE4">
        <w:rPr>
          <w:rFonts w:ascii="Arial" w:hAnsi="Arial" w:cs="Arial"/>
          <w:sz w:val="22"/>
          <w:szCs w:val="22"/>
          <w:lang w:val="id-ID"/>
        </w:rPr>
        <w:t>buat kegiatan koperasi tidak terfokus</w:t>
      </w:r>
      <w:r w:rsidR="00250699" w:rsidRPr="00556FE4">
        <w:rPr>
          <w:rFonts w:ascii="Arial" w:hAnsi="Arial" w:cs="Arial"/>
          <w:sz w:val="22"/>
          <w:szCs w:val="22"/>
          <w:lang w:val="id-ID"/>
        </w:rPr>
        <w:t xml:space="preserve"> pada satu tujuan</w:t>
      </w:r>
      <w:r w:rsidRPr="00556FE4">
        <w:rPr>
          <w:rFonts w:ascii="Arial" w:hAnsi="Arial" w:cs="Arial"/>
          <w:sz w:val="22"/>
          <w:szCs w:val="22"/>
          <w:lang w:val="id-ID"/>
        </w:rPr>
        <w:t>, yang akhirnya tidak terorganisir dengan baik</w:t>
      </w:r>
      <w:r w:rsidR="00863C14" w:rsidRPr="00556FE4">
        <w:rPr>
          <w:rFonts w:ascii="Arial" w:hAnsi="Arial" w:cs="Arial"/>
          <w:sz w:val="22"/>
          <w:szCs w:val="22"/>
          <w:lang w:val="id-ID"/>
        </w:rPr>
        <w:t xml:space="preserve">. </w:t>
      </w:r>
      <w:r w:rsidR="00250699" w:rsidRPr="00556FE4">
        <w:rPr>
          <w:rFonts w:ascii="Arial" w:hAnsi="Arial" w:cs="Arial"/>
          <w:sz w:val="22"/>
          <w:szCs w:val="22"/>
          <w:lang w:val="id-ID"/>
        </w:rPr>
        <w:t xml:space="preserve">Agar koperasi dapat terus berjalan dan berkembang dengan baik, sebaiknya koperasi melakukan pemilihan pengurus yang baru. </w:t>
      </w:r>
      <w:r w:rsidRPr="00556FE4">
        <w:rPr>
          <w:rFonts w:ascii="Arial" w:hAnsi="Arial" w:cs="Arial"/>
          <w:sz w:val="22"/>
          <w:szCs w:val="22"/>
          <w:lang w:val="id-ID"/>
        </w:rPr>
        <w:t>Pada dasarnya k</w:t>
      </w:r>
      <w:r w:rsidR="00863C14" w:rsidRPr="00556FE4">
        <w:rPr>
          <w:rFonts w:ascii="Arial" w:hAnsi="Arial" w:cs="Arial"/>
          <w:sz w:val="22"/>
          <w:szCs w:val="22"/>
          <w:lang w:val="id-ID"/>
        </w:rPr>
        <w:t xml:space="preserve">ondisi koperasi pada saat ini </w:t>
      </w:r>
      <w:r w:rsidRPr="00556FE4">
        <w:rPr>
          <w:rFonts w:ascii="Arial" w:hAnsi="Arial" w:cs="Arial"/>
          <w:sz w:val="22"/>
          <w:szCs w:val="22"/>
          <w:lang w:val="id-ID"/>
        </w:rPr>
        <w:t>ingin mempertahankan b</w:t>
      </w:r>
      <w:r w:rsidR="00863C14" w:rsidRPr="00556FE4">
        <w:rPr>
          <w:rFonts w:ascii="Arial" w:hAnsi="Arial" w:cs="Arial"/>
          <w:sz w:val="22"/>
          <w:szCs w:val="22"/>
          <w:lang w:val="id-ID"/>
        </w:rPr>
        <w:t>adan hukumnya. Namun, koperasi yang terdiri atas kelompok-kelompok p</w:t>
      </w:r>
      <w:r w:rsidR="00881AAC" w:rsidRPr="00556FE4">
        <w:rPr>
          <w:rFonts w:ascii="Arial" w:hAnsi="Arial" w:cs="Arial"/>
          <w:sz w:val="22"/>
          <w:szCs w:val="22"/>
          <w:lang w:val="id-ID"/>
        </w:rPr>
        <w:t>etani jamu tradisional ini tergolong</w:t>
      </w:r>
      <w:r w:rsidR="00863C14" w:rsidRPr="00556FE4">
        <w:rPr>
          <w:rFonts w:ascii="Arial" w:hAnsi="Arial" w:cs="Arial"/>
          <w:sz w:val="22"/>
          <w:szCs w:val="22"/>
          <w:lang w:val="id-ID"/>
        </w:rPr>
        <w:t xml:space="preserve"> sulit untuk mengurusi koperasinya.</w:t>
      </w:r>
      <w:r w:rsidR="00A47CCF" w:rsidRPr="00556FE4">
        <w:rPr>
          <w:rFonts w:ascii="Arial" w:hAnsi="Arial" w:cs="Arial"/>
          <w:sz w:val="22"/>
          <w:szCs w:val="22"/>
          <w:lang w:val="id-ID"/>
        </w:rPr>
        <w:t xml:space="preserve"> Tak hanya ketua yang menjabat di koperasi lainnya, administrasi koperasi tersebut pun mengalami kesulitan. </w:t>
      </w:r>
    </w:p>
    <w:p w:rsidR="00881AAC" w:rsidRPr="00556FE4" w:rsidRDefault="00881AAC" w:rsidP="00556FE4">
      <w:pPr>
        <w:pStyle w:val="ListParagraph"/>
        <w:spacing w:line="360" w:lineRule="auto"/>
        <w:ind w:left="0" w:firstLine="720"/>
        <w:jc w:val="both"/>
        <w:rPr>
          <w:rFonts w:ascii="Arial" w:hAnsi="Arial" w:cs="Arial"/>
          <w:sz w:val="22"/>
          <w:szCs w:val="22"/>
          <w:lang w:val="id-ID"/>
        </w:rPr>
      </w:pPr>
    </w:p>
    <w:p w:rsidR="00863C14" w:rsidRPr="00556FE4" w:rsidRDefault="00250699" w:rsidP="00556FE4">
      <w:pPr>
        <w:pStyle w:val="ListParagraph"/>
        <w:spacing w:line="360" w:lineRule="auto"/>
        <w:ind w:left="0" w:firstLine="720"/>
        <w:jc w:val="both"/>
        <w:rPr>
          <w:rFonts w:ascii="Arial" w:hAnsi="Arial" w:cs="Arial"/>
          <w:sz w:val="22"/>
          <w:szCs w:val="22"/>
          <w:lang w:val="id-ID"/>
        </w:rPr>
      </w:pPr>
      <w:r w:rsidRPr="00556FE4">
        <w:rPr>
          <w:rFonts w:ascii="Arial" w:hAnsi="Arial" w:cs="Arial"/>
          <w:sz w:val="22"/>
          <w:szCs w:val="22"/>
          <w:lang w:val="id-ID"/>
        </w:rPr>
        <w:t>Diperlukan suatu</w:t>
      </w:r>
      <w:r w:rsidR="00863C14" w:rsidRPr="00556FE4">
        <w:rPr>
          <w:rFonts w:ascii="Arial" w:hAnsi="Arial" w:cs="Arial"/>
          <w:sz w:val="22"/>
          <w:szCs w:val="22"/>
          <w:lang w:val="id-ID"/>
        </w:rPr>
        <w:t xml:space="preserve"> pendampingan m</w:t>
      </w:r>
      <w:r w:rsidRPr="00556FE4">
        <w:rPr>
          <w:rFonts w:ascii="Arial" w:hAnsi="Arial" w:cs="Arial"/>
          <w:sz w:val="22"/>
          <w:szCs w:val="22"/>
          <w:lang w:val="id-ID"/>
        </w:rPr>
        <w:t xml:space="preserve">engenai administrasi koperasi, karena dengan hal tersebut dapat membenahi susunan koperasi yang kurang baik agar menjadi baik serta dapat menjadi utuh kembali. Selain melakukan pendampingan, komitmen antar pengurus dan anggota pun menjadi faktor selanjutnya yang dapat mendukung proses pembenahan koperasi tersebut. Dalam memilah atau menyeleksi pengurus dan angota yang baru, harus memakai standart peraturan yang benar, agar tidak mengulangi kesalahan yang sama. . </w:t>
      </w:r>
    </w:p>
    <w:p w:rsidR="00483091" w:rsidRPr="00556FE4" w:rsidRDefault="00483091" w:rsidP="00556FE4">
      <w:pPr>
        <w:spacing w:line="360" w:lineRule="auto"/>
        <w:rPr>
          <w:rFonts w:ascii="Arial" w:eastAsia="DFKai-SB" w:hAnsi="Arial" w:cs="Arial"/>
          <w:color w:val="FF0000"/>
          <w:sz w:val="22"/>
          <w:szCs w:val="22"/>
          <w:lang w:val="id-ID"/>
        </w:rPr>
      </w:pPr>
    </w:p>
    <w:p w:rsidR="00483091" w:rsidRPr="00556FE4" w:rsidRDefault="00CE0898" w:rsidP="00556FE4">
      <w:pPr>
        <w:pStyle w:val="ListParagraph"/>
        <w:numPr>
          <w:ilvl w:val="0"/>
          <w:numId w:val="6"/>
        </w:numPr>
        <w:spacing w:line="360" w:lineRule="auto"/>
        <w:rPr>
          <w:rFonts w:ascii="Arial" w:eastAsia="DFKai-SB" w:hAnsi="Arial" w:cs="Arial"/>
          <w:sz w:val="22"/>
          <w:szCs w:val="22"/>
          <w:lang w:val="id-ID"/>
        </w:rPr>
      </w:pPr>
      <w:r w:rsidRPr="00556FE4">
        <w:rPr>
          <w:rFonts w:ascii="Arial" w:eastAsia="DFKai-SB" w:hAnsi="Arial" w:cs="Arial"/>
          <w:b/>
          <w:sz w:val="22"/>
          <w:szCs w:val="22"/>
          <w:lang w:val="id-ID"/>
        </w:rPr>
        <w:t>Ucapan Terima Kasih</w:t>
      </w:r>
    </w:p>
    <w:p w:rsidR="00D11609" w:rsidRPr="00556FE4" w:rsidRDefault="00D11609" w:rsidP="00556FE4">
      <w:pPr>
        <w:pStyle w:val="ListParagraph"/>
        <w:spacing w:line="360" w:lineRule="auto"/>
        <w:rPr>
          <w:rFonts w:ascii="Arial" w:eastAsia="DFKai-SB" w:hAnsi="Arial" w:cs="Arial"/>
          <w:sz w:val="22"/>
          <w:szCs w:val="22"/>
          <w:lang w:val="id-ID"/>
        </w:rPr>
      </w:pPr>
    </w:p>
    <w:p w:rsidR="00CE0898" w:rsidRPr="00556FE4" w:rsidRDefault="00CE0898" w:rsidP="00556FE4">
      <w:pPr>
        <w:pStyle w:val="ListParagraph"/>
        <w:spacing w:line="360" w:lineRule="auto"/>
        <w:rPr>
          <w:rFonts w:ascii="Arial" w:eastAsia="DFKai-SB" w:hAnsi="Arial" w:cs="Arial"/>
          <w:b/>
          <w:color w:val="FF0000"/>
          <w:sz w:val="22"/>
          <w:szCs w:val="22"/>
          <w:lang w:val="id-ID"/>
        </w:rPr>
      </w:pPr>
    </w:p>
    <w:p w:rsidR="00CE0898" w:rsidRPr="00556FE4" w:rsidRDefault="00CE0898" w:rsidP="00556FE4">
      <w:pPr>
        <w:spacing w:line="360" w:lineRule="auto"/>
        <w:ind w:firstLine="720"/>
        <w:jc w:val="both"/>
        <w:rPr>
          <w:rFonts w:ascii="Arial" w:eastAsia="DFKai-SB" w:hAnsi="Arial" w:cs="Arial"/>
          <w:sz w:val="22"/>
          <w:szCs w:val="22"/>
          <w:lang w:val="id-ID"/>
        </w:rPr>
      </w:pPr>
      <w:r w:rsidRPr="00556FE4">
        <w:rPr>
          <w:rFonts w:ascii="Arial" w:eastAsia="DFKai-SB" w:hAnsi="Arial" w:cs="Arial"/>
          <w:sz w:val="22"/>
          <w:szCs w:val="22"/>
          <w:lang w:val="id-ID"/>
        </w:rPr>
        <w:t xml:space="preserve">Atas selesainya pembuatan paper ini, tim mengucapkan terimakasih kepada yang pertama Universitas Pembangunan Nasional “Veteran” Yogyakarta yang telah mendanai terbitnya paper ini sehingga dapat dibaca oleh masyarakat. Kedua, kepada Dinas Koperasi dan UMKM Kabupaten Kulonprogo yang telah bersedia memberi kesempatan kepada tim untuk melakukan penelitian di koperasi-koperasinya. </w:t>
      </w:r>
    </w:p>
    <w:p w:rsidR="00CE0898" w:rsidRPr="00556FE4" w:rsidRDefault="00CE0898" w:rsidP="00556FE4">
      <w:pPr>
        <w:pStyle w:val="ListParagraph"/>
        <w:spacing w:line="360" w:lineRule="auto"/>
        <w:rPr>
          <w:rFonts w:ascii="Arial" w:eastAsia="DFKai-SB" w:hAnsi="Arial" w:cs="Arial"/>
          <w:sz w:val="22"/>
          <w:szCs w:val="22"/>
          <w:lang w:val="id-ID"/>
        </w:rPr>
      </w:pPr>
    </w:p>
    <w:p w:rsidR="00CE0898" w:rsidRPr="00556FE4" w:rsidRDefault="00CE0898" w:rsidP="00556FE4">
      <w:pPr>
        <w:pStyle w:val="ListParagraph"/>
        <w:spacing w:line="360" w:lineRule="auto"/>
        <w:ind w:left="0"/>
        <w:rPr>
          <w:rFonts w:ascii="Arial" w:eastAsia="DFKai-SB" w:hAnsi="Arial" w:cs="Arial"/>
          <w:sz w:val="22"/>
          <w:szCs w:val="22"/>
          <w:lang w:val="id-ID"/>
        </w:rPr>
      </w:pPr>
    </w:p>
    <w:p w:rsidR="00483091" w:rsidRPr="00556FE4" w:rsidRDefault="00556FE4" w:rsidP="00556FE4">
      <w:pPr>
        <w:pStyle w:val="ListParagraph"/>
        <w:spacing w:line="360" w:lineRule="auto"/>
        <w:ind w:left="1080"/>
        <w:jc w:val="center"/>
        <w:rPr>
          <w:rFonts w:ascii="Arial" w:hAnsi="Arial" w:cs="Arial"/>
          <w:sz w:val="22"/>
          <w:szCs w:val="22"/>
        </w:rPr>
      </w:pPr>
      <w:r>
        <w:rPr>
          <w:rFonts w:ascii="Arial" w:eastAsia="DFKai-SB" w:hAnsi="Arial" w:cs="Arial"/>
          <w:b/>
          <w:sz w:val="22"/>
          <w:szCs w:val="22"/>
          <w:lang w:val="id-ID"/>
        </w:rPr>
        <w:t>DAFTAR PUSTAKA</w:t>
      </w:r>
    </w:p>
    <w:p w:rsidR="00F04FFB" w:rsidRPr="00556FE4" w:rsidRDefault="00F04FFB" w:rsidP="00556FE4">
      <w:pPr>
        <w:spacing w:line="360" w:lineRule="auto"/>
        <w:ind w:left="851" w:hanging="851"/>
        <w:rPr>
          <w:rFonts w:ascii="Arial" w:hAnsi="Arial" w:cs="Arial"/>
          <w:sz w:val="22"/>
          <w:szCs w:val="22"/>
          <w:lang w:val="id-ID"/>
        </w:rPr>
      </w:pPr>
      <w:r w:rsidRPr="00556FE4">
        <w:rPr>
          <w:rFonts w:ascii="Arial" w:hAnsi="Arial" w:cs="Arial"/>
          <w:sz w:val="22"/>
          <w:szCs w:val="22"/>
          <w:lang w:val="id-ID"/>
        </w:rPr>
        <w:t>Apri Yuliana, Rena., Susilawati, R. Anastasia., Purwanto, Nanang. (2016). Analisis Metode Dana Cadangan Terhadap Piutang Tak Tertagih Sesuai SAK-ETAP (Studi Kasus pada Koperasi Pegawai Republik Indonesia KP-RI “SEHAT”. Journal Riset Mahasiswa xxxx (JRMX) ISSN: 2337-56xx. Volume:xx, Nomor xx.</w:t>
      </w:r>
    </w:p>
    <w:p w:rsidR="00F04FFB" w:rsidRPr="00556FE4" w:rsidRDefault="00F04FFB" w:rsidP="00556FE4">
      <w:pPr>
        <w:spacing w:line="360" w:lineRule="auto"/>
        <w:ind w:left="851" w:hanging="851"/>
        <w:rPr>
          <w:rFonts w:ascii="Arial" w:hAnsi="Arial" w:cs="Arial"/>
          <w:sz w:val="22"/>
          <w:szCs w:val="22"/>
          <w:lang w:val="id-ID"/>
        </w:rPr>
      </w:pPr>
    </w:p>
    <w:p w:rsidR="005B1911" w:rsidRPr="00556FE4" w:rsidRDefault="005B1911" w:rsidP="00556FE4">
      <w:pPr>
        <w:spacing w:line="360" w:lineRule="auto"/>
        <w:ind w:left="851" w:hanging="851"/>
        <w:rPr>
          <w:rFonts w:ascii="Arial" w:hAnsi="Arial" w:cs="Arial"/>
          <w:sz w:val="22"/>
          <w:szCs w:val="22"/>
          <w:lang w:val="id-ID"/>
        </w:rPr>
      </w:pPr>
      <w:r w:rsidRPr="00556FE4">
        <w:rPr>
          <w:rFonts w:ascii="Arial" w:hAnsi="Arial" w:cs="Arial"/>
          <w:sz w:val="22"/>
          <w:szCs w:val="22"/>
          <w:lang w:val="id-ID"/>
        </w:rPr>
        <w:t>C. Farell, Thomas S., M. Jacobs, George. (2016). Practicing What We Preach: Teacher Reflection Groups on Cooperative Learning. The Electronic Journal for English as a Second Language. February 2016-Volume 19, Number 4</w:t>
      </w:r>
    </w:p>
    <w:p w:rsidR="005B1911" w:rsidRPr="00556FE4" w:rsidRDefault="005B1911" w:rsidP="00556FE4">
      <w:pPr>
        <w:spacing w:line="360" w:lineRule="auto"/>
        <w:ind w:left="851" w:hanging="851"/>
        <w:rPr>
          <w:rFonts w:ascii="Arial" w:hAnsi="Arial" w:cs="Arial"/>
          <w:sz w:val="22"/>
          <w:szCs w:val="22"/>
          <w:lang w:val="id-ID"/>
        </w:rPr>
      </w:pPr>
    </w:p>
    <w:p w:rsidR="00E47327" w:rsidRPr="00556FE4" w:rsidRDefault="00E47327" w:rsidP="00556FE4">
      <w:pPr>
        <w:spacing w:line="360" w:lineRule="auto"/>
        <w:ind w:left="851" w:hanging="851"/>
        <w:rPr>
          <w:rFonts w:ascii="Arial" w:hAnsi="Arial" w:cs="Arial"/>
          <w:sz w:val="22"/>
          <w:szCs w:val="22"/>
          <w:lang w:val="id-ID"/>
        </w:rPr>
      </w:pPr>
      <w:r w:rsidRPr="00556FE4">
        <w:rPr>
          <w:rFonts w:ascii="Arial" w:hAnsi="Arial" w:cs="Arial"/>
          <w:sz w:val="22"/>
          <w:szCs w:val="22"/>
          <w:lang w:val="id-ID"/>
        </w:rPr>
        <w:t xml:space="preserve">Chamidah, Nur., Magdalena M, Maria., Gagah, Edward. (2016). Factors- Factors Affecting the Perdormance of Employees Kodim 0714 Salatiga. </w:t>
      </w:r>
      <w:r w:rsidRPr="00556FE4">
        <w:rPr>
          <w:rFonts w:ascii="Arial" w:hAnsi="Arial" w:cs="Arial"/>
          <w:sz w:val="22"/>
          <w:szCs w:val="22"/>
        </w:rPr>
        <w:t>Journal Of Management, Volume 2 No.2 Maret 2016</w:t>
      </w:r>
    </w:p>
    <w:p w:rsidR="00E47327" w:rsidRPr="00556FE4" w:rsidRDefault="00E47327" w:rsidP="00556FE4">
      <w:pPr>
        <w:spacing w:line="360" w:lineRule="auto"/>
        <w:ind w:left="851" w:hanging="851"/>
        <w:rPr>
          <w:rFonts w:ascii="Arial" w:hAnsi="Arial" w:cs="Arial"/>
          <w:sz w:val="22"/>
          <w:szCs w:val="22"/>
          <w:lang w:val="id-ID"/>
        </w:rPr>
      </w:pPr>
    </w:p>
    <w:p w:rsidR="00E47327" w:rsidRPr="00556FE4" w:rsidRDefault="00E47327" w:rsidP="00556FE4">
      <w:pPr>
        <w:spacing w:line="360" w:lineRule="auto"/>
        <w:ind w:left="851" w:hanging="851"/>
        <w:rPr>
          <w:rFonts w:ascii="Arial" w:hAnsi="Arial" w:cs="Arial"/>
          <w:sz w:val="22"/>
          <w:szCs w:val="22"/>
          <w:lang w:val="id-ID"/>
        </w:rPr>
      </w:pPr>
      <w:r w:rsidRPr="00556FE4">
        <w:rPr>
          <w:rFonts w:ascii="Arial" w:hAnsi="Arial" w:cs="Arial"/>
          <w:sz w:val="22"/>
          <w:szCs w:val="22"/>
          <w:lang w:val="id-ID"/>
        </w:rPr>
        <w:t>Dewi Masyithoh, Novita. (2016). Analisis Normatif Undang-Undang No. 1 Tahun 2013 Tentang Lembaga Keuangan Mikro (LKM) Atas Status Badan Hukum Dan Pengawasan Baitul Maal Wat Tamwil (BMT). Jurnal Economica Volume V</w:t>
      </w:r>
      <w:r w:rsidR="00B95435" w:rsidRPr="00556FE4">
        <w:rPr>
          <w:rFonts w:ascii="Arial" w:hAnsi="Arial" w:cs="Arial"/>
          <w:sz w:val="22"/>
          <w:szCs w:val="22"/>
          <w:lang w:val="id-ID"/>
        </w:rPr>
        <w:t>/ Edisi 2/Oktober 2016</w:t>
      </w:r>
      <w:r w:rsidRPr="00556FE4">
        <w:rPr>
          <w:rFonts w:ascii="Arial" w:hAnsi="Arial" w:cs="Arial"/>
          <w:sz w:val="22"/>
          <w:szCs w:val="22"/>
          <w:lang w:val="id-ID"/>
        </w:rPr>
        <w:t>.</w:t>
      </w:r>
    </w:p>
    <w:p w:rsidR="006E6C0A" w:rsidRPr="00556FE4" w:rsidRDefault="006E6C0A" w:rsidP="00556FE4">
      <w:pPr>
        <w:spacing w:line="360" w:lineRule="auto"/>
        <w:ind w:left="851" w:hanging="851"/>
        <w:rPr>
          <w:rFonts w:ascii="Arial" w:hAnsi="Arial" w:cs="Arial"/>
          <w:sz w:val="22"/>
          <w:szCs w:val="22"/>
          <w:lang w:val="id-ID"/>
        </w:rPr>
      </w:pPr>
    </w:p>
    <w:p w:rsidR="00E47327" w:rsidRPr="00556FE4" w:rsidRDefault="006E6C0A" w:rsidP="00556FE4">
      <w:pPr>
        <w:spacing w:line="360" w:lineRule="auto"/>
        <w:ind w:left="851" w:hanging="851"/>
        <w:rPr>
          <w:rFonts w:ascii="Arial" w:hAnsi="Arial" w:cs="Arial"/>
          <w:sz w:val="22"/>
          <w:szCs w:val="22"/>
          <w:lang w:val="id-ID"/>
        </w:rPr>
      </w:pPr>
      <w:r w:rsidRPr="00556FE4">
        <w:rPr>
          <w:rFonts w:ascii="Arial" w:hAnsi="Arial" w:cs="Arial"/>
          <w:sz w:val="22"/>
          <w:szCs w:val="22"/>
          <w:lang w:val="id-ID"/>
        </w:rPr>
        <w:t xml:space="preserve">Kurnia Hati, Reysta. (2016). Penerapan Pada Koperasi Simpan Pinjam Nasari Cabang Manado Application Of Tax Rate On Deposits Savings and Login. Jurnal EMBA 67 Vol. 4 No. 1 Maret 2016. </w:t>
      </w:r>
    </w:p>
    <w:p w:rsidR="006E6C0A" w:rsidRPr="00556FE4" w:rsidRDefault="006E6C0A" w:rsidP="00556FE4">
      <w:pPr>
        <w:spacing w:line="360" w:lineRule="auto"/>
        <w:ind w:left="851" w:hanging="851"/>
        <w:rPr>
          <w:rFonts w:ascii="Arial" w:hAnsi="Arial" w:cs="Arial"/>
          <w:sz w:val="22"/>
          <w:szCs w:val="22"/>
          <w:lang w:val="id-ID"/>
        </w:rPr>
      </w:pPr>
    </w:p>
    <w:p w:rsidR="006A6E9A" w:rsidRPr="00556FE4" w:rsidRDefault="006A6E9A" w:rsidP="00556FE4">
      <w:pPr>
        <w:spacing w:line="360" w:lineRule="auto"/>
        <w:ind w:left="851" w:hanging="851"/>
        <w:rPr>
          <w:rFonts w:ascii="Arial" w:hAnsi="Arial" w:cs="Arial"/>
          <w:sz w:val="22"/>
          <w:szCs w:val="22"/>
          <w:lang w:eastAsia="id-ID"/>
        </w:rPr>
      </w:pPr>
      <w:r w:rsidRPr="00556FE4">
        <w:rPr>
          <w:rFonts w:ascii="Arial" w:hAnsi="Arial" w:cs="Arial"/>
          <w:sz w:val="22"/>
          <w:szCs w:val="22"/>
        </w:rPr>
        <w:t>Ratnawati, Susi. 2011. Model Pemberdayaan Perempuan Miskin Perdesaan Melalui Pengembangan Kewirausahaan Issn. 1978-4724 Jurnal Kewirausahaan Volume 5 Nomor 2, Desember 2011. Lembaga Penelitian dan Pengabdian Masyarakat Universitas Widya Kartika Surabaya</w:t>
      </w:r>
    </w:p>
    <w:p w:rsidR="006A6E9A" w:rsidRPr="00556FE4" w:rsidRDefault="006A6E9A" w:rsidP="00556FE4">
      <w:pPr>
        <w:spacing w:line="360" w:lineRule="auto"/>
        <w:ind w:left="851" w:right="-188" w:hanging="851"/>
        <w:rPr>
          <w:rFonts w:ascii="Arial" w:hAnsi="Arial" w:cs="Arial"/>
          <w:color w:val="1D1B11"/>
          <w:sz w:val="22"/>
          <w:szCs w:val="22"/>
          <w:lang w:val="id-ID"/>
        </w:rPr>
      </w:pPr>
    </w:p>
    <w:p w:rsidR="00CE0898" w:rsidRPr="00556FE4" w:rsidRDefault="00B95435" w:rsidP="00556FE4">
      <w:pPr>
        <w:spacing w:line="360" w:lineRule="auto"/>
        <w:ind w:left="851" w:right="-188" w:hanging="851"/>
        <w:rPr>
          <w:rFonts w:ascii="Arial" w:hAnsi="Arial" w:cs="Arial"/>
          <w:color w:val="1D1B11"/>
          <w:sz w:val="22"/>
          <w:szCs w:val="22"/>
          <w:lang w:val="id-ID"/>
        </w:rPr>
      </w:pPr>
      <w:r w:rsidRPr="00556FE4">
        <w:rPr>
          <w:rFonts w:ascii="Arial" w:hAnsi="Arial" w:cs="Arial"/>
          <w:color w:val="1D1B11"/>
          <w:sz w:val="22"/>
          <w:szCs w:val="22"/>
          <w:lang w:val="id-ID"/>
        </w:rPr>
        <w:t xml:space="preserve">Rusyana., Fathoni, Azis., Warso, M. Mukeri. (2016). Pengaruh Partisipasi, Komitmen dan Kemampuan Inovasi Anggota Terhadap Arah Pengembangan Koperasi (Studi Empiris pada Koperasi Primer S-22 Kodam IV Diponegoro Kota Semarang). Journal of Management Vol.2 No. 2, Maret 2016. </w:t>
      </w:r>
    </w:p>
    <w:p w:rsidR="00B95435" w:rsidRPr="00556FE4" w:rsidRDefault="00B95435" w:rsidP="00556FE4">
      <w:pPr>
        <w:spacing w:line="360" w:lineRule="auto"/>
        <w:ind w:left="851" w:right="-188" w:hanging="851"/>
        <w:rPr>
          <w:rFonts w:ascii="Arial" w:hAnsi="Arial" w:cs="Arial"/>
          <w:sz w:val="22"/>
          <w:szCs w:val="22"/>
          <w:lang w:val="id-ID"/>
        </w:rPr>
      </w:pPr>
    </w:p>
    <w:p w:rsidR="006A6E9A" w:rsidRPr="00556FE4" w:rsidRDefault="006A6E9A" w:rsidP="00556FE4">
      <w:pPr>
        <w:spacing w:line="360" w:lineRule="auto"/>
        <w:ind w:left="851" w:right="-188" w:hanging="851"/>
        <w:rPr>
          <w:rFonts w:ascii="Arial" w:hAnsi="Arial" w:cs="Arial"/>
          <w:color w:val="1D1B11"/>
          <w:sz w:val="22"/>
          <w:szCs w:val="22"/>
          <w:lang w:val="id-ID"/>
        </w:rPr>
      </w:pPr>
      <w:r w:rsidRPr="00556FE4">
        <w:rPr>
          <w:rFonts w:ascii="Arial" w:hAnsi="Arial" w:cs="Arial"/>
          <w:color w:val="1D1B11"/>
          <w:sz w:val="22"/>
          <w:szCs w:val="22"/>
        </w:rPr>
        <w:lastRenderedPageBreak/>
        <w:t>Suryaningsum, Sri.  Irhas Effendy, Moch. Gusaptono, Raden Hendry.</w:t>
      </w:r>
      <w:r w:rsidRPr="00556FE4">
        <w:rPr>
          <w:rFonts w:ascii="Arial" w:hAnsi="Arial" w:cs="Arial"/>
          <w:color w:val="1D1B11"/>
          <w:sz w:val="22"/>
          <w:szCs w:val="22"/>
          <w:lang w:val="id-ID"/>
        </w:rPr>
        <w:t xml:space="preserve"> 2014. Pengembangan Startegi Pemerintah Daerah Kulon Progo untuk Penanggulangan Kemiskinan. LPPM UPNVY Press</w:t>
      </w:r>
    </w:p>
    <w:p w:rsidR="006A6E9A" w:rsidRPr="00556FE4" w:rsidRDefault="006A6E9A" w:rsidP="00556FE4">
      <w:pPr>
        <w:spacing w:line="360" w:lineRule="auto"/>
        <w:ind w:left="851" w:right="-188" w:hanging="851"/>
        <w:rPr>
          <w:rFonts w:ascii="Arial" w:hAnsi="Arial" w:cs="Arial"/>
          <w:color w:val="1D1B11"/>
          <w:sz w:val="22"/>
          <w:szCs w:val="22"/>
          <w:lang w:val="id-ID"/>
        </w:rPr>
      </w:pPr>
    </w:p>
    <w:p w:rsidR="006A6E9A" w:rsidRPr="00556FE4" w:rsidRDefault="006A6E9A" w:rsidP="00556FE4">
      <w:pPr>
        <w:spacing w:line="360" w:lineRule="auto"/>
        <w:ind w:left="851" w:hanging="851"/>
        <w:rPr>
          <w:rFonts w:ascii="Arial" w:hAnsi="Arial" w:cs="Arial"/>
          <w:sz w:val="22"/>
          <w:szCs w:val="22"/>
        </w:rPr>
      </w:pPr>
      <w:r w:rsidRPr="00556FE4">
        <w:rPr>
          <w:rFonts w:ascii="Arial" w:hAnsi="Arial" w:cs="Arial"/>
          <w:color w:val="1D1B11"/>
          <w:sz w:val="22"/>
          <w:szCs w:val="22"/>
        </w:rPr>
        <w:t>Suryaningsum, Sri.  Irhas Effendy, Moch. Gusaptono, Raden Hendry. Sultan.</w:t>
      </w:r>
      <w:r w:rsidRPr="00556FE4">
        <w:rPr>
          <w:rFonts w:ascii="Arial" w:hAnsi="Arial" w:cs="Arial"/>
          <w:sz w:val="22"/>
          <w:szCs w:val="22"/>
        </w:rPr>
        <w:t xml:space="preserve"> 2014a. Penguatan Ekonomi Kebudayaan DIY Berbasis Anggaran Keuangan Danais. Prosiding Semnas FE UPNVY.</w:t>
      </w:r>
    </w:p>
    <w:p w:rsidR="006A6E9A" w:rsidRPr="00556FE4" w:rsidRDefault="006A6E9A" w:rsidP="00556FE4">
      <w:pPr>
        <w:spacing w:line="360" w:lineRule="auto"/>
        <w:ind w:left="425" w:hanging="425"/>
        <w:rPr>
          <w:rFonts w:ascii="Arial" w:hAnsi="Arial" w:cs="Arial"/>
          <w:sz w:val="22"/>
          <w:szCs w:val="22"/>
        </w:rPr>
      </w:pPr>
    </w:p>
    <w:p w:rsidR="006A6E9A" w:rsidRPr="00556FE4" w:rsidRDefault="006A6E9A" w:rsidP="00556FE4">
      <w:pPr>
        <w:spacing w:line="360" w:lineRule="auto"/>
        <w:ind w:left="851" w:hanging="851"/>
        <w:rPr>
          <w:rFonts w:ascii="Arial" w:hAnsi="Arial" w:cs="Arial"/>
          <w:sz w:val="22"/>
          <w:szCs w:val="22"/>
        </w:rPr>
      </w:pPr>
      <w:r w:rsidRPr="00556FE4">
        <w:rPr>
          <w:rFonts w:ascii="Arial" w:hAnsi="Arial" w:cs="Arial"/>
          <w:color w:val="1D1B11"/>
          <w:sz w:val="22"/>
          <w:szCs w:val="22"/>
        </w:rPr>
        <w:t>Suryaningsum, Sri.  Irhas Effendy, Moch. Gusaptono, Raden Hendry. 2014b. Tata Kelola Pengentasan Kemiskinan. Gosyen Publishing.</w:t>
      </w:r>
    </w:p>
    <w:p w:rsidR="006A6E9A" w:rsidRPr="00556FE4" w:rsidRDefault="006A6E9A" w:rsidP="00556FE4">
      <w:pPr>
        <w:spacing w:line="360" w:lineRule="auto"/>
        <w:ind w:left="851" w:right="-188" w:hanging="851"/>
        <w:rPr>
          <w:rFonts w:ascii="Arial" w:hAnsi="Arial" w:cs="Arial"/>
          <w:color w:val="1D1B11"/>
          <w:sz w:val="22"/>
          <w:szCs w:val="22"/>
          <w:lang w:val="id-ID"/>
        </w:rPr>
      </w:pPr>
    </w:p>
    <w:p w:rsidR="006A6E9A" w:rsidRPr="00556FE4" w:rsidRDefault="006A6E9A" w:rsidP="00556FE4">
      <w:pPr>
        <w:spacing w:line="360" w:lineRule="auto"/>
        <w:ind w:left="851" w:right="-188" w:hanging="851"/>
        <w:rPr>
          <w:rFonts w:ascii="Arial" w:hAnsi="Arial" w:cs="Arial"/>
          <w:color w:val="1D1B11"/>
          <w:sz w:val="22"/>
          <w:szCs w:val="22"/>
          <w:lang w:val="id-ID"/>
        </w:rPr>
      </w:pPr>
      <w:r w:rsidRPr="00556FE4">
        <w:rPr>
          <w:rFonts w:ascii="Arial" w:hAnsi="Arial" w:cs="Arial"/>
          <w:color w:val="1D1B11"/>
          <w:sz w:val="22"/>
          <w:szCs w:val="22"/>
        </w:rPr>
        <w:t>Suryaningsum, Sri.  Irhas Effendy, Moch. Gusaptono, Raden Hendry.</w:t>
      </w:r>
      <w:r w:rsidRPr="00556FE4">
        <w:rPr>
          <w:rFonts w:ascii="Arial" w:hAnsi="Arial" w:cs="Arial"/>
          <w:color w:val="1D1B11"/>
          <w:sz w:val="22"/>
          <w:szCs w:val="22"/>
          <w:lang w:val="id-ID"/>
        </w:rPr>
        <w:t xml:space="preserve"> 2015. Aksepsibilitas Bank Bagi Kelompok Wanita Perempuan Miskin. Prosiding 1</w:t>
      </w:r>
      <w:r w:rsidRPr="00556FE4">
        <w:rPr>
          <w:rFonts w:ascii="Arial" w:hAnsi="Arial" w:cs="Arial"/>
          <w:color w:val="1D1B11"/>
          <w:sz w:val="22"/>
          <w:szCs w:val="22"/>
          <w:vertAlign w:val="superscript"/>
          <w:lang w:val="id-ID"/>
        </w:rPr>
        <w:t xml:space="preserve">st  </w:t>
      </w:r>
      <w:r w:rsidRPr="00556FE4">
        <w:rPr>
          <w:rFonts w:ascii="Arial" w:hAnsi="Arial" w:cs="Arial"/>
          <w:color w:val="1D1B11"/>
          <w:sz w:val="22"/>
          <w:szCs w:val="22"/>
          <w:lang w:val="id-ID"/>
        </w:rPr>
        <w:t xml:space="preserve">2015 URECOL.  </w:t>
      </w:r>
    </w:p>
    <w:p w:rsidR="00626B1C" w:rsidRPr="00556FE4" w:rsidRDefault="00626B1C" w:rsidP="00556FE4">
      <w:pPr>
        <w:spacing w:line="360" w:lineRule="auto"/>
        <w:ind w:left="851" w:right="-188" w:hanging="851"/>
        <w:rPr>
          <w:rFonts w:ascii="Arial" w:hAnsi="Arial" w:cs="Arial"/>
          <w:color w:val="1D1B11"/>
          <w:sz w:val="22"/>
          <w:szCs w:val="22"/>
          <w:lang w:val="id-ID"/>
        </w:rPr>
      </w:pPr>
    </w:p>
    <w:p w:rsidR="00626B1C" w:rsidRPr="00556FE4" w:rsidRDefault="00626B1C" w:rsidP="00556FE4">
      <w:pPr>
        <w:spacing w:line="360" w:lineRule="auto"/>
        <w:ind w:left="851" w:right="-188" w:hanging="851"/>
        <w:rPr>
          <w:rFonts w:ascii="Arial" w:hAnsi="Arial" w:cs="Arial"/>
          <w:color w:val="1D1B11"/>
          <w:sz w:val="22"/>
          <w:szCs w:val="22"/>
          <w:lang w:val="id-ID"/>
        </w:rPr>
      </w:pPr>
      <w:r w:rsidRPr="00556FE4">
        <w:rPr>
          <w:rFonts w:ascii="Arial" w:hAnsi="Arial" w:cs="Arial"/>
          <w:color w:val="1D1B11"/>
          <w:sz w:val="22"/>
          <w:szCs w:val="22"/>
          <w:lang w:val="id-ID"/>
        </w:rPr>
        <w:t xml:space="preserve">Suryaningsum, Sri. Sujatmika. 2014. Tata Kelola Struktur Kepemilikan Perusahaan. Gosyen Publishing. </w:t>
      </w:r>
    </w:p>
    <w:p w:rsidR="001A1FE8" w:rsidRPr="00556FE4" w:rsidRDefault="001A1FE8" w:rsidP="00556FE4">
      <w:pPr>
        <w:spacing w:line="360" w:lineRule="auto"/>
        <w:ind w:left="851" w:right="-188" w:hanging="851"/>
        <w:rPr>
          <w:rFonts w:ascii="Arial" w:hAnsi="Arial" w:cs="Arial"/>
          <w:color w:val="1D1B11"/>
          <w:sz w:val="22"/>
          <w:szCs w:val="22"/>
          <w:lang w:val="id-ID"/>
        </w:rPr>
      </w:pPr>
    </w:p>
    <w:p w:rsidR="001A1FE8" w:rsidRPr="00556FE4" w:rsidRDefault="001A1FE8" w:rsidP="00556FE4">
      <w:pPr>
        <w:spacing w:line="360" w:lineRule="auto"/>
        <w:ind w:left="851" w:hanging="851"/>
        <w:rPr>
          <w:rFonts w:ascii="Arial" w:hAnsi="Arial" w:cs="Arial"/>
          <w:sz w:val="22"/>
          <w:szCs w:val="22"/>
        </w:rPr>
      </w:pPr>
      <w:r w:rsidRPr="00556FE4">
        <w:rPr>
          <w:rFonts w:ascii="Arial" w:hAnsi="Arial" w:cs="Arial"/>
          <w:sz w:val="22"/>
          <w:szCs w:val="22"/>
        </w:rPr>
        <w:t xml:space="preserve">Yasin, Mukhammad., Tri Haryono, Andi., Dhiana Paramita, Patricia. (2016). The Influence Of Intrinsic Motivationand Entrinsic Motivation, Against The Employee Performance, With </w:t>
      </w:r>
    </w:p>
    <w:p w:rsidR="001A1FE8" w:rsidRPr="00556FE4" w:rsidRDefault="001A1FE8" w:rsidP="00556FE4">
      <w:pPr>
        <w:spacing w:line="360" w:lineRule="auto"/>
        <w:ind w:left="851" w:hanging="851"/>
        <w:rPr>
          <w:rFonts w:ascii="Arial" w:hAnsi="Arial" w:cs="Arial"/>
          <w:sz w:val="22"/>
          <w:szCs w:val="22"/>
        </w:rPr>
      </w:pPr>
      <w:r w:rsidRPr="00556FE4">
        <w:rPr>
          <w:rFonts w:ascii="Arial" w:hAnsi="Arial" w:cs="Arial"/>
          <w:sz w:val="22"/>
          <w:szCs w:val="22"/>
        </w:rPr>
        <w:tab/>
        <w:t>Satisfaction to Labor As Variable Intervening. Journal Of Management, Volume 2 No.2 Maret 2016</w:t>
      </w:r>
    </w:p>
    <w:p w:rsidR="001A1FE8" w:rsidRPr="00556FE4" w:rsidRDefault="001A1FE8" w:rsidP="00556FE4">
      <w:pPr>
        <w:spacing w:line="360" w:lineRule="auto"/>
        <w:ind w:left="709" w:hanging="709"/>
        <w:rPr>
          <w:rFonts w:ascii="Arial" w:hAnsi="Arial" w:cs="Arial"/>
          <w:sz w:val="22"/>
          <w:szCs w:val="22"/>
        </w:rPr>
      </w:pPr>
    </w:p>
    <w:p w:rsidR="00626B1C" w:rsidRPr="00556FE4" w:rsidRDefault="00626B1C" w:rsidP="00556FE4">
      <w:pPr>
        <w:spacing w:line="360" w:lineRule="auto"/>
        <w:ind w:left="851" w:right="-188" w:hanging="851"/>
        <w:rPr>
          <w:rFonts w:ascii="Arial" w:hAnsi="Arial" w:cs="Arial"/>
          <w:color w:val="000000"/>
          <w:sz w:val="22"/>
          <w:szCs w:val="22"/>
          <w:lang w:val="id-ID"/>
        </w:rPr>
      </w:pPr>
    </w:p>
    <w:p w:rsidR="006A6E9A" w:rsidRPr="00556FE4" w:rsidRDefault="006A6E9A" w:rsidP="00556FE4">
      <w:pPr>
        <w:spacing w:line="360" w:lineRule="auto"/>
        <w:ind w:left="851" w:hanging="851"/>
        <w:jc w:val="both"/>
        <w:rPr>
          <w:rFonts w:ascii="Arial" w:hAnsi="Arial" w:cs="Arial"/>
          <w:sz w:val="22"/>
          <w:szCs w:val="22"/>
          <w:lang w:val="id-ID"/>
        </w:rPr>
      </w:pPr>
    </w:p>
    <w:p w:rsidR="00483091" w:rsidRPr="00556FE4" w:rsidRDefault="00483091" w:rsidP="00556FE4">
      <w:pPr>
        <w:pStyle w:val="ListParagraph"/>
        <w:spacing w:line="360" w:lineRule="auto"/>
        <w:ind w:left="851" w:hanging="851"/>
        <w:jc w:val="both"/>
        <w:rPr>
          <w:rFonts w:ascii="Arial" w:hAnsi="Arial" w:cs="Arial"/>
          <w:sz w:val="22"/>
          <w:szCs w:val="22"/>
          <w:lang w:val="id-ID"/>
        </w:rPr>
      </w:pPr>
    </w:p>
    <w:p w:rsidR="005A40E2" w:rsidRPr="00556FE4" w:rsidRDefault="00483091" w:rsidP="00556FE4">
      <w:pPr>
        <w:spacing w:line="360" w:lineRule="auto"/>
        <w:rPr>
          <w:rFonts w:ascii="Arial" w:hAnsi="Arial" w:cs="Arial"/>
          <w:sz w:val="22"/>
          <w:szCs w:val="22"/>
        </w:rPr>
      </w:pPr>
      <w:r w:rsidRPr="00556FE4">
        <w:rPr>
          <w:rFonts w:ascii="Arial" w:hAnsi="Arial" w:cs="Arial"/>
          <w:sz w:val="22"/>
          <w:szCs w:val="22"/>
          <w:lang w:val="id-ID"/>
        </w:rPr>
        <w:br w:type="page"/>
      </w:r>
    </w:p>
    <w:p w:rsidR="005A40E2" w:rsidRPr="00556FE4" w:rsidRDefault="008244A3" w:rsidP="00556FE4">
      <w:pPr>
        <w:tabs>
          <w:tab w:val="left" w:pos="3828"/>
        </w:tabs>
        <w:spacing w:before="100" w:beforeAutospacing="1" w:after="100" w:afterAutospacing="1" w:line="360" w:lineRule="auto"/>
        <w:jc w:val="center"/>
        <w:rPr>
          <w:rFonts w:ascii="Arial" w:eastAsia="Times New Roman" w:hAnsi="Arial" w:cs="Arial"/>
          <w:b/>
          <w:bCs/>
          <w:sz w:val="22"/>
          <w:szCs w:val="22"/>
          <w:lang w:val="id-ID" w:eastAsia="id-ID"/>
        </w:rPr>
      </w:pPr>
      <w:r>
        <w:rPr>
          <w:rFonts w:ascii="Arial" w:hAnsi="Arial" w:cs="Arial"/>
          <w:noProof/>
          <w:sz w:val="22"/>
          <w:szCs w:val="22"/>
          <w:lang w:eastAsia="en-US"/>
        </w:rPr>
        <w:lastRenderedPageBreak/>
        <w:drawing>
          <wp:anchor distT="0" distB="0" distL="114300" distR="114300" simplePos="0" relativeHeight="251658240" behindDoc="1" locked="0" layoutInCell="1" allowOverlap="1">
            <wp:simplePos x="0" y="0"/>
            <wp:positionH relativeFrom="column">
              <wp:posOffset>22225</wp:posOffset>
            </wp:positionH>
            <wp:positionV relativeFrom="paragraph">
              <wp:posOffset>0</wp:posOffset>
            </wp:positionV>
            <wp:extent cx="1435100" cy="1527810"/>
            <wp:effectExtent l="0" t="0" r="0" b="0"/>
            <wp:wrapThrough wrapText="bothSides">
              <wp:wrapPolygon edited="0">
                <wp:start x="0" y="0"/>
                <wp:lineTo x="0" y="21277"/>
                <wp:lineTo x="21218" y="21277"/>
                <wp:lineTo x="21218" y="0"/>
                <wp:lineTo x="0" y="0"/>
              </wp:wrapPolygon>
            </wp:wrapThrough>
            <wp:docPr id="5" name="Picture 1" descr="Description: D:\Biodata SRI SURYANINGSUM\aning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Biodata SRI SURYANINGSUM\aning2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0" cy="1527810"/>
                    </a:xfrm>
                    <a:prstGeom prst="rect">
                      <a:avLst/>
                    </a:prstGeom>
                    <a:noFill/>
                    <a:ln>
                      <a:noFill/>
                    </a:ln>
                  </pic:spPr>
                </pic:pic>
              </a:graphicData>
            </a:graphic>
            <wp14:sizeRelH relativeFrom="page">
              <wp14:pctWidth>0</wp14:pctWidth>
            </wp14:sizeRelH>
            <wp14:sizeRelV relativeFrom="page">
              <wp14:pctHeight>0</wp14:pctHeight>
            </wp14:sizeRelV>
          </wp:anchor>
        </w:drawing>
      </w:r>
      <w:r w:rsidR="005A40E2" w:rsidRPr="00556FE4">
        <w:rPr>
          <w:rFonts w:ascii="Arial" w:eastAsia="Times New Roman" w:hAnsi="Arial" w:cs="Arial"/>
          <w:b/>
          <w:bCs/>
          <w:sz w:val="22"/>
          <w:szCs w:val="22"/>
          <w:lang w:eastAsia="id-ID"/>
        </w:rPr>
        <w:t xml:space="preserve">            </w:t>
      </w:r>
    </w:p>
    <w:p w:rsidR="005A40E2" w:rsidRPr="00556FE4" w:rsidRDefault="005A40E2" w:rsidP="00556FE4">
      <w:pPr>
        <w:tabs>
          <w:tab w:val="left" w:pos="3828"/>
        </w:tabs>
        <w:spacing w:before="100" w:beforeAutospacing="1" w:after="100" w:afterAutospacing="1" w:line="360" w:lineRule="auto"/>
        <w:jc w:val="center"/>
        <w:rPr>
          <w:rFonts w:ascii="Arial" w:eastAsia="Times New Roman" w:hAnsi="Arial" w:cs="Arial"/>
          <w:b/>
          <w:bCs/>
          <w:sz w:val="22"/>
          <w:szCs w:val="22"/>
          <w:lang w:val="id-ID" w:eastAsia="id-ID"/>
        </w:rPr>
      </w:pPr>
    </w:p>
    <w:p w:rsidR="005A40E2" w:rsidRPr="00556FE4" w:rsidRDefault="005A40E2" w:rsidP="00556FE4">
      <w:pPr>
        <w:tabs>
          <w:tab w:val="left" w:pos="3828"/>
        </w:tabs>
        <w:spacing w:before="100" w:beforeAutospacing="1" w:after="100" w:afterAutospacing="1" w:line="360" w:lineRule="auto"/>
        <w:jc w:val="center"/>
        <w:rPr>
          <w:rFonts w:ascii="Arial" w:eastAsia="Times New Roman" w:hAnsi="Arial" w:cs="Arial"/>
          <w:b/>
          <w:bCs/>
          <w:sz w:val="22"/>
          <w:szCs w:val="22"/>
          <w:lang w:val="id-ID" w:eastAsia="id-ID"/>
        </w:rPr>
      </w:pPr>
    </w:p>
    <w:p w:rsidR="005A40E2" w:rsidRPr="00556FE4" w:rsidRDefault="005A40E2" w:rsidP="00556FE4">
      <w:pPr>
        <w:tabs>
          <w:tab w:val="left" w:pos="2552"/>
        </w:tabs>
        <w:spacing w:before="100" w:beforeAutospacing="1" w:after="100" w:afterAutospacing="1" w:line="360" w:lineRule="auto"/>
        <w:rPr>
          <w:rFonts w:ascii="Arial" w:eastAsia="Times New Roman" w:hAnsi="Arial" w:cs="Arial"/>
          <w:sz w:val="22"/>
          <w:szCs w:val="22"/>
          <w:lang w:eastAsia="id-ID"/>
        </w:rPr>
      </w:pPr>
      <w:r w:rsidRPr="00556FE4">
        <w:rPr>
          <w:rFonts w:ascii="Arial" w:eastAsia="Times New Roman" w:hAnsi="Arial" w:cs="Arial"/>
          <w:b/>
          <w:bCs/>
          <w:sz w:val="22"/>
          <w:szCs w:val="22"/>
          <w:lang w:eastAsia="id-ID"/>
        </w:rPr>
        <w:t>Dr. Sri Suryaningsum, S.E., M.Si., Ak., C.A.</w:t>
      </w:r>
    </w:p>
    <w:p w:rsidR="005A40E2" w:rsidRPr="00556FE4" w:rsidRDefault="005A40E2" w:rsidP="00556FE4">
      <w:pPr>
        <w:spacing w:line="360" w:lineRule="auto"/>
        <w:jc w:val="both"/>
        <w:rPr>
          <w:rFonts w:ascii="Arial" w:hAnsi="Arial" w:cs="Arial"/>
          <w:bCs/>
          <w:sz w:val="22"/>
          <w:szCs w:val="22"/>
          <w:lang w:val="id-ID"/>
        </w:rPr>
      </w:pPr>
      <w:r w:rsidRPr="00556FE4">
        <w:rPr>
          <w:rFonts w:ascii="Arial" w:eastAsia="Times New Roman" w:hAnsi="Arial" w:cs="Arial"/>
          <w:bCs/>
          <w:sz w:val="22"/>
          <w:szCs w:val="22"/>
          <w:lang w:eastAsia="id-ID"/>
        </w:rPr>
        <w:t xml:space="preserve">Lahir tahun 21 Juli 1971 di Bojonegoro. Konsultan, peneliti, instruktur, dan dosen UPN Veteran Yogyakarta. Ahli Tata Kelola, reviewer UPNVY-DIKTI dan LPDP, Depkeu. Berpengalaman dalam bidang tata kelola korporasi dan sektor publik, perbankan, keekonomian migas &amp; mineral, analisis laporan keuangan, fraud, Key Performance Indicator, CSR, pajak, keuangan bidang korporasi sektor industri perbankan, minyak &amp; gas, pertambangan, dan sektor industri lainnya untuk SKK Migas, Petrochina, PT Badak Lng, KPC, Black Platinum Energy, Pertamina, Yayasan Maju Bersama Kaltim, BRI, BNI, BI, Komite Nasional Kebijakan Governance, dll. Melakukan berbagai riset tentang sektor industri perbankan, minyak &amp; gas, pertambangan, dan sektor industri lainnya untuk level Indonesia, ASEAN, dan Asia. Pendanaan dari, DIKTI RI, Center GCG UGM, FEB UGM, Kemenristek RI, LPPM UPNVY, Kopertis V, dll.  Direktur Institut Intens Ilmu.  S1 dari </w:t>
      </w:r>
      <w:r w:rsidRPr="00556FE4">
        <w:rPr>
          <w:rFonts w:ascii="Arial" w:hAnsi="Arial" w:cs="Arial"/>
          <w:bCs/>
          <w:sz w:val="22"/>
          <w:szCs w:val="22"/>
        </w:rPr>
        <w:t>Universitas Brawijaya, Register Akuntan Depkeu Nomor D-14.747, S2 &amp; S3</w:t>
      </w:r>
      <w:r w:rsidRPr="00556FE4">
        <w:rPr>
          <w:rFonts w:ascii="Arial" w:eastAsia="Times New Roman" w:hAnsi="Arial" w:cs="Arial"/>
          <w:bCs/>
          <w:sz w:val="22"/>
          <w:szCs w:val="22"/>
          <w:lang w:eastAsia="id-ID"/>
        </w:rPr>
        <w:t xml:space="preserve"> </w:t>
      </w:r>
      <w:r w:rsidRPr="00556FE4">
        <w:rPr>
          <w:rFonts w:ascii="Arial" w:hAnsi="Arial" w:cs="Arial"/>
          <w:bCs/>
          <w:sz w:val="22"/>
          <w:szCs w:val="22"/>
        </w:rPr>
        <w:t>dari UGM (doktor Akuntansi ke 113 FEB UGM).</w:t>
      </w:r>
    </w:p>
    <w:p w:rsidR="00923DC8" w:rsidRPr="00556FE4" w:rsidRDefault="00923DC8" w:rsidP="00556FE4">
      <w:pPr>
        <w:tabs>
          <w:tab w:val="left" w:pos="1560"/>
        </w:tabs>
        <w:spacing w:line="360" w:lineRule="auto"/>
        <w:ind w:left="851" w:hanging="851"/>
        <w:rPr>
          <w:rFonts w:ascii="Arial" w:hAnsi="Arial" w:cs="Arial"/>
          <w:color w:val="000000"/>
          <w:sz w:val="22"/>
          <w:szCs w:val="22"/>
        </w:rPr>
      </w:pPr>
    </w:p>
    <w:p w:rsidR="00923DC8" w:rsidRPr="00556FE4" w:rsidRDefault="00923DC8" w:rsidP="00556FE4">
      <w:pPr>
        <w:spacing w:line="360" w:lineRule="auto"/>
        <w:rPr>
          <w:rFonts w:ascii="Arial" w:hAnsi="Arial" w:cs="Arial"/>
          <w:color w:val="000000"/>
          <w:sz w:val="22"/>
          <w:szCs w:val="22"/>
        </w:rPr>
      </w:pPr>
    </w:p>
    <w:p w:rsidR="00923DC8" w:rsidRPr="00556FE4" w:rsidRDefault="00702494" w:rsidP="00556FE4">
      <w:pPr>
        <w:spacing w:line="360" w:lineRule="auto"/>
        <w:rPr>
          <w:rFonts w:ascii="Arial" w:hAnsi="Arial" w:cs="Arial"/>
          <w:b/>
          <w:color w:val="000000"/>
          <w:sz w:val="22"/>
          <w:szCs w:val="22"/>
          <w:lang w:val="id-ID"/>
        </w:rPr>
      </w:pPr>
      <w:r w:rsidRPr="00556FE4">
        <w:rPr>
          <w:rFonts w:ascii="Arial" w:hAnsi="Arial" w:cs="Arial"/>
          <w:b/>
          <w:color w:val="000000"/>
          <w:sz w:val="22"/>
          <w:szCs w:val="22"/>
        </w:rPr>
        <w:t>RIWAYAT PENDIDIKAN</w:t>
      </w:r>
    </w:p>
    <w:tbl>
      <w:tblPr>
        <w:tblW w:w="11160" w:type="dxa"/>
        <w:tblInd w:w="-612" w:type="dxa"/>
        <w:tblBorders>
          <w:top w:val="single" w:sz="12" w:space="0" w:color="000000"/>
          <w:bottom w:val="single" w:sz="12" w:space="0" w:color="000000"/>
          <w:insideH w:val="single" w:sz="6" w:space="0" w:color="000000"/>
        </w:tblBorders>
        <w:tblLook w:val="01E0" w:firstRow="1" w:lastRow="1" w:firstColumn="1" w:lastColumn="1" w:noHBand="0" w:noVBand="0"/>
      </w:tblPr>
      <w:tblGrid>
        <w:gridCol w:w="1908"/>
        <w:gridCol w:w="3132"/>
        <w:gridCol w:w="1710"/>
        <w:gridCol w:w="4050"/>
        <w:gridCol w:w="360"/>
      </w:tblGrid>
      <w:tr w:rsidR="00923DC8" w:rsidRPr="00556FE4" w:rsidTr="00665F28">
        <w:trPr>
          <w:gridAfter w:val="1"/>
          <w:wAfter w:w="360" w:type="dxa"/>
        </w:trPr>
        <w:tc>
          <w:tcPr>
            <w:tcW w:w="1908" w:type="dxa"/>
            <w:tcBorders>
              <w:bottom w:val="single" w:sz="12" w:space="0" w:color="000000"/>
            </w:tcBorders>
            <w:shd w:val="clear" w:color="auto" w:fill="auto"/>
          </w:tcPr>
          <w:p w:rsidR="00923DC8" w:rsidRPr="00556FE4" w:rsidRDefault="00923DC8" w:rsidP="00556FE4">
            <w:pPr>
              <w:spacing w:line="360" w:lineRule="auto"/>
              <w:ind w:left="162"/>
              <w:rPr>
                <w:rFonts w:ascii="Arial" w:hAnsi="Arial" w:cs="Arial"/>
                <w:b/>
                <w:bCs/>
                <w:color w:val="000000"/>
                <w:sz w:val="22"/>
                <w:szCs w:val="22"/>
              </w:rPr>
            </w:pPr>
            <w:r w:rsidRPr="00556FE4">
              <w:rPr>
                <w:rFonts w:ascii="Arial" w:hAnsi="Arial" w:cs="Arial"/>
                <w:b/>
                <w:bCs/>
                <w:color w:val="000000"/>
                <w:sz w:val="22"/>
                <w:szCs w:val="22"/>
              </w:rPr>
              <w:t>Program:</w:t>
            </w:r>
          </w:p>
        </w:tc>
        <w:tc>
          <w:tcPr>
            <w:tcW w:w="3132" w:type="dxa"/>
            <w:tcBorders>
              <w:bottom w:val="single" w:sz="12" w:space="0" w:color="000000"/>
            </w:tcBorders>
            <w:shd w:val="clear" w:color="auto" w:fill="auto"/>
          </w:tcPr>
          <w:p w:rsidR="00923DC8" w:rsidRPr="00556FE4" w:rsidRDefault="00923DC8" w:rsidP="00556FE4">
            <w:pPr>
              <w:spacing w:line="360" w:lineRule="auto"/>
              <w:jc w:val="center"/>
              <w:rPr>
                <w:rFonts w:ascii="Arial" w:hAnsi="Arial" w:cs="Arial"/>
                <w:b/>
                <w:bCs/>
                <w:color w:val="000000"/>
                <w:sz w:val="22"/>
                <w:szCs w:val="22"/>
              </w:rPr>
            </w:pPr>
            <w:r w:rsidRPr="00556FE4">
              <w:rPr>
                <w:rFonts w:ascii="Arial" w:hAnsi="Arial" w:cs="Arial"/>
                <w:b/>
                <w:bCs/>
                <w:color w:val="000000"/>
                <w:sz w:val="22"/>
                <w:szCs w:val="22"/>
              </w:rPr>
              <w:t>S1</w:t>
            </w:r>
          </w:p>
        </w:tc>
        <w:tc>
          <w:tcPr>
            <w:tcW w:w="1710" w:type="dxa"/>
            <w:tcBorders>
              <w:bottom w:val="single" w:sz="12" w:space="0" w:color="000000"/>
            </w:tcBorders>
            <w:shd w:val="clear" w:color="auto" w:fill="auto"/>
          </w:tcPr>
          <w:p w:rsidR="00923DC8" w:rsidRPr="00556FE4" w:rsidRDefault="00923DC8" w:rsidP="00556FE4">
            <w:pPr>
              <w:spacing w:line="360" w:lineRule="auto"/>
              <w:ind w:right="-18"/>
              <w:jc w:val="center"/>
              <w:rPr>
                <w:rFonts w:ascii="Arial" w:hAnsi="Arial" w:cs="Arial"/>
                <w:b/>
                <w:bCs/>
                <w:color w:val="000000"/>
                <w:sz w:val="22"/>
                <w:szCs w:val="22"/>
              </w:rPr>
            </w:pPr>
            <w:r w:rsidRPr="00556FE4">
              <w:rPr>
                <w:rFonts w:ascii="Arial" w:hAnsi="Arial" w:cs="Arial"/>
                <w:b/>
                <w:bCs/>
                <w:color w:val="000000"/>
                <w:sz w:val="22"/>
                <w:szCs w:val="22"/>
              </w:rPr>
              <w:t>S2</w:t>
            </w:r>
          </w:p>
        </w:tc>
        <w:tc>
          <w:tcPr>
            <w:tcW w:w="4050" w:type="dxa"/>
            <w:tcBorders>
              <w:bottom w:val="single" w:sz="12" w:space="0" w:color="000000"/>
            </w:tcBorders>
            <w:shd w:val="clear" w:color="auto" w:fill="auto"/>
          </w:tcPr>
          <w:p w:rsidR="00923DC8" w:rsidRPr="00556FE4" w:rsidRDefault="00923DC8" w:rsidP="00556FE4">
            <w:pPr>
              <w:spacing w:line="360" w:lineRule="auto"/>
              <w:jc w:val="center"/>
              <w:rPr>
                <w:rFonts w:ascii="Arial" w:hAnsi="Arial" w:cs="Arial"/>
                <w:b/>
                <w:bCs/>
                <w:color w:val="000000"/>
                <w:sz w:val="22"/>
                <w:szCs w:val="22"/>
              </w:rPr>
            </w:pPr>
            <w:r w:rsidRPr="00556FE4">
              <w:rPr>
                <w:rFonts w:ascii="Arial" w:hAnsi="Arial" w:cs="Arial"/>
                <w:b/>
                <w:bCs/>
                <w:color w:val="000000"/>
                <w:sz w:val="22"/>
                <w:szCs w:val="22"/>
              </w:rPr>
              <w:t>S3</w:t>
            </w:r>
          </w:p>
        </w:tc>
      </w:tr>
      <w:tr w:rsidR="00923DC8" w:rsidRPr="00556FE4" w:rsidTr="00665F28">
        <w:trPr>
          <w:gridAfter w:val="1"/>
          <w:wAfter w:w="360" w:type="dxa"/>
          <w:trHeight w:val="323"/>
        </w:trPr>
        <w:tc>
          <w:tcPr>
            <w:tcW w:w="1908" w:type="dxa"/>
            <w:shd w:val="clear" w:color="auto" w:fill="auto"/>
          </w:tcPr>
          <w:p w:rsidR="00923DC8" w:rsidRPr="00556FE4" w:rsidRDefault="00923DC8" w:rsidP="00556FE4">
            <w:pPr>
              <w:spacing w:line="360" w:lineRule="auto"/>
              <w:ind w:left="162"/>
              <w:rPr>
                <w:rFonts w:ascii="Arial" w:hAnsi="Arial" w:cs="Arial"/>
                <w:color w:val="000000"/>
                <w:sz w:val="22"/>
                <w:szCs w:val="22"/>
              </w:rPr>
            </w:pPr>
            <w:r w:rsidRPr="00556FE4">
              <w:rPr>
                <w:rFonts w:ascii="Arial" w:hAnsi="Arial" w:cs="Arial"/>
                <w:color w:val="000000"/>
                <w:sz w:val="22"/>
                <w:szCs w:val="22"/>
              </w:rPr>
              <w:t>Nama PT</w:t>
            </w:r>
          </w:p>
        </w:tc>
        <w:tc>
          <w:tcPr>
            <w:tcW w:w="3132" w:type="dxa"/>
            <w:shd w:val="clear" w:color="auto" w:fill="auto"/>
          </w:tcPr>
          <w:p w:rsidR="00923DC8" w:rsidRPr="00556FE4" w:rsidRDefault="00923DC8" w:rsidP="00556FE4">
            <w:pPr>
              <w:spacing w:line="360" w:lineRule="auto"/>
              <w:rPr>
                <w:rFonts w:ascii="Arial" w:hAnsi="Arial" w:cs="Arial"/>
                <w:color w:val="000000"/>
                <w:sz w:val="22"/>
                <w:szCs w:val="22"/>
              </w:rPr>
            </w:pPr>
            <w:r w:rsidRPr="00556FE4">
              <w:rPr>
                <w:rFonts w:ascii="Arial" w:hAnsi="Arial" w:cs="Arial"/>
                <w:color w:val="000000"/>
                <w:sz w:val="22"/>
                <w:szCs w:val="22"/>
              </w:rPr>
              <w:t>Universtas Brawijaya Malang</w:t>
            </w:r>
          </w:p>
        </w:tc>
        <w:tc>
          <w:tcPr>
            <w:tcW w:w="1710" w:type="dxa"/>
            <w:shd w:val="clear" w:color="auto" w:fill="auto"/>
          </w:tcPr>
          <w:p w:rsidR="00923DC8" w:rsidRPr="00556FE4" w:rsidRDefault="00923DC8" w:rsidP="00556FE4">
            <w:pPr>
              <w:spacing w:line="360" w:lineRule="auto"/>
              <w:ind w:right="-18"/>
              <w:jc w:val="center"/>
              <w:rPr>
                <w:rFonts w:ascii="Arial" w:hAnsi="Arial" w:cs="Arial"/>
                <w:color w:val="000000"/>
                <w:sz w:val="22"/>
                <w:szCs w:val="22"/>
              </w:rPr>
            </w:pPr>
            <w:r w:rsidRPr="00556FE4">
              <w:rPr>
                <w:rFonts w:ascii="Arial" w:hAnsi="Arial" w:cs="Arial"/>
                <w:color w:val="000000"/>
                <w:sz w:val="22"/>
                <w:szCs w:val="22"/>
              </w:rPr>
              <w:t>UGM</w:t>
            </w:r>
          </w:p>
        </w:tc>
        <w:tc>
          <w:tcPr>
            <w:tcW w:w="4050" w:type="dxa"/>
            <w:shd w:val="clear" w:color="auto" w:fill="auto"/>
          </w:tcPr>
          <w:p w:rsidR="00923DC8" w:rsidRPr="00556FE4" w:rsidRDefault="00923DC8" w:rsidP="00556FE4">
            <w:pPr>
              <w:spacing w:line="360" w:lineRule="auto"/>
              <w:jc w:val="center"/>
              <w:rPr>
                <w:rFonts w:ascii="Arial" w:hAnsi="Arial" w:cs="Arial"/>
                <w:color w:val="000000"/>
                <w:sz w:val="22"/>
                <w:szCs w:val="22"/>
              </w:rPr>
            </w:pPr>
            <w:r w:rsidRPr="00556FE4">
              <w:rPr>
                <w:rFonts w:ascii="Arial" w:hAnsi="Arial" w:cs="Arial"/>
                <w:color w:val="000000"/>
                <w:sz w:val="22"/>
                <w:szCs w:val="22"/>
              </w:rPr>
              <w:t>UGM</w:t>
            </w:r>
          </w:p>
        </w:tc>
      </w:tr>
      <w:tr w:rsidR="00923DC8" w:rsidRPr="00556FE4" w:rsidTr="00665F28">
        <w:trPr>
          <w:gridAfter w:val="1"/>
          <w:wAfter w:w="360" w:type="dxa"/>
        </w:trPr>
        <w:tc>
          <w:tcPr>
            <w:tcW w:w="1908" w:type="dxa"/>
            <w:shd w:val="clear" w:color="auto" w:fill="auto"/>
          </w:tcPr>
          <w:p w:rsidR="00923DC8" w:rsidRPr="00556FE4" w:rsidRDefault="00923DC8" w:rsidP="00556FE4">
            <w:pPr>
              <w:spacing w:line="360" w:lineRule="auto"/>
              <w:ind w:left="162"/>
              <w:rPr>
                <w:rFonts w:ascii="Arial" w:hAnsi="Arial" w:cs="Arial"/>
                <w:color w:val="000000"/>
                <w:sz w:val="22"/>
                <w:szCs w:val="22"/>
              </w:rPr>
            </w:pPr>
            <w:r w:rsidRPr="00556FE4">
              <w:rPr>
                <w:rFonts w:ascii="Arial" w:hAnsi="Arial" w:cs="Arial"/>
                <w:color w:val="000000"/>
                <w:sz w:val="22"/>
                <w:szCs w:val="22"/>
              </w:rPr>
              <w:t>Bidang Ilmu</w:t>
            </w:r>
          </w:p>
        </w:tc>
        <w:tc>
          <w:tcPr>
            <w:tcW w:w="3132" w:type="dxa"/>
            <w:shd w:val="clear" w:color="auto" w:fill="auto"/>
          </w:tcPr>
          <w:p w:rsidR="00923DC8" w:rsidRPr="00556FE4" w:rsidRDefault="00923DC8" w:rsidP="00556FE4">
            <w:pPr>
              <w:spacing w:line="360" w:lineRule="auto"/>
              <w:jc w:val="center"/>
              <w:rPr>
                <w:rFonts w:ascii="Arial" w:hAnsi="Arial" w:cs="Arial"/>
                <w:color w:val="000000"/>
                <w:sz w:val="22"/>
                <w:szCs w:val="22"/>
              </w:rPr>
            </w:pPr>
            <w:r w:rsidRPr="00556FE4">
              <w:rPr>
                <w:rFonts w:ascii="Arial" w:hAnsi="Arial" w:cs="Arial"/>
                <w:color w:val="000000"/>
                <w:sz w:val="22"/>
                <w:szCs w:val="22"/>
              </w:rPr>
              <w:t>Akuntansi</w:t>
            </w:r>
          </w:p>
        </w:tc>
        <w:tc>
          <w:tcPr>
            <w:tcW w:w="1710" w:type="dxa"/>
            <w:shd w:val="clear" w:color="auto" w:fill="auto"/>
          </w:tcPr>
          <w:p w:rsidR="00923DC8" w:rsidRPr="00556FE4" w:rsidRDefault="00923DC8" w:rsidP="00556FE4">
            <w:pPr>
              <w:spacing w:line="360" w:lineRule="auto"/>
              <w:ind w:right="-18"/>
              <w:jc w:val="center"/>
              <w:rPr>
                <w:rFonts w:ascii="Arial" w:hAnsi="Arial" w:cs="Arial"/>
                <w:color w:val="000000"/>
                <w:sz w:val="22"/>
                <w:szCs w:val="22"/>
              </w:rPr>
            </w:pPr>
            <w:r w:rsidRPr="00556FE4">
              <w:rPr>
                <w:rFonts w:ascii="Arial" w:hAnsi="Arial" w:cs="Arial"/>
                <w:color w:val="000000"/>
                <w:sz w:val="22"/>
                <w:szCs w:val="22"/>
              </w:rPr>
              <w:t>Akuntansi</w:t>
            </w:r>
          </w:p>
        </w:tc>
        <w:tc>
          <w:tcPr>
            <w:tcW w:w="4050" w:type="dxa"/>
            <w:shd w:val="clear" w:color="auto" w:fill="auto"/>
          </w:tcPr>
          <w:p w:rsidR="00923DC8" w:rsidRPr="00556FE4" w:rsidRDefault="00923DC8" w:rsidP="00556FE4">
            <w:pPr>
              <w:spacing w:line="360" w:lineRule="auto"/>
              <w:jc w:val="center"/>
              <w:rPr>
                <w:rFonts w:ascii="Arial" w:hAnsi="Arial" w:cs="Arial"/>
                <w:color w:val="000000"/>
                <w:sz w:val="22"/>
                <w:szCs w:val="22"/>
              </w:rPr>
            </w:pPr>
            <w:r w:rsidRPr="00556FE4">
              <w:rPr>
                <w:rFonts w:ascii="Arial" w:hAnsi="Arial" w:cs="Arial"/>
                <w:color w:val="000000"/>
                <w:sz w:val="22"/>
                <w:szCs w:val="22"/>
              </w:rPr>
              <w:t>Akuntansi</w:t>
            </w:r>
          </w:p>
        </w:tc>
      </w:tr>
      <w:tr w:rsidR="00923DC8" w:rsidRPr="00556FE4" w:rsidTr="00665F28">
        <w:trPr>
          <w:gridAfter w:val="1"/>
          <w:wAfter w:w="360" w:type="dxa"/>
        </w:trPr>
        <w:tc>
          <w:tcPr>
            <w:tcW w:w="1908" w:type="dxa"/>
            <w:shd w:val="clear" w:color="auto" w:fill="auto"/>
          </w:tcPr>
          <w:p w:rsidR="00923DC8" w:rsidRPr="00556FE4" w:rsidRDefault="00923DC8" w:rsidP="00556FE4">
            <w:pPr>
              <w:spacing w:line="360" w:lineRule="auto"/>
              <w:ind w:left="162"/>
              <w:rPr>
                <w:rFonts w:ascii="Arial" w:hAnsi="Arial" w:cs="Arial"/>
                <w:color w:val="000000"/>
                <w:sz w:val="22"/>
                <w:szCs w:val="22"/>
              </w:rPr>
            </w:pPr>
            <w:r w:rsidRPr="00556FE4">
              <w:rPr>
                <w:rFonts w:ascii="Arial" w:hAnsi="Arial" w:cs="Arial"/>
                <w:color w:val="000000"/>
                <w:sz w:val="22"/>
                <w:szCs w:val="22"/>
              </w:rPr>
              <w:t>Tahun Masuk</w:t>
            </w:r>
          </w:p>
        </w:tc>
        <w:tc>
          <w:tcPr>
            <w:tcW w:w="3132" w:type="dxa"/>
            <w:shd w:val="clear" w:color="auto" w:fill="auto"/>
          </w:tcPr>
          <w:p w:rsidR="00923DC8" w:rsidRPr="00556FE4" w:rsidRDefault="00923DC8" w:rsidP="00556FE4">
            <w:pPr>
              <w:spacing w:line="360" w:lineRule="auto"/>
              <w:jc w:val="center"/>
              <w:rPr>
                <w:rFonts w:ascii="Arial" w:hAnsi="Arial" w:cs="Arial"/>
                <w:color w:val="000000"/>
                <w:sz w:val="22"/>
                <w:szCs w:val="22"/>
              </w:rPr>
            </w:pPr>
            <w:r w:rsidRPr="00556FE4">
              <w:rPr>
                <w:rFonts w:ascii="Arial" w:hAnsi="Arial" w:cs="Arial"/>
                <w:color w:val="000000"/>
                <w:sz w:val="22"/>
                <w:szCs w:val="22"/>
              </w:rPr>
              <w:t>Sept 1990</w:t>
            </w:r>
          </w:p>
        </w:tc>
        <w:tc>
          <w:tcPr>
            <w:tcW w:w="1710" w:type="dxa"/>
            <w:shd w:val="clear" w:color="auto" w:fill="auto"/>
          </w:tcPr>
          <w:p w:rsidR="00923DC8" w:rsidRPr="00556FE4" w:rsidRDefault="00923DC8" w:rsidP="00556FE4">
            <w:pPr>
              <w:spacing w:line="360" w:lineRule="auto"/>
              <w:ind w:right="-18"/>
              <w:jc w:val="center"/>
              <w:rPr>
                <w:rFonts w:ascii="Arial" w:hAnsi="Arial" w:cs="Arial"/>
                <w:color w:val="000000"/>
                <w:sz w:val="22"/>
                <w:szCs w:val="22"/>
              </w:rPr>
            </w:pPr>
            <w:r w:rsidRPr="00556FE4">
              <w:rPr>
                <w:rFonts w:ascii="Arial" w:hAnsi="Arial" w:cs="Arial"/>
                <w:color w:val="000000"/>
                <w:sz w:val="22"/>
                <w:szCs w:val="22"/>
              </w:rPr>
              <w:t>Sept 2000</w:t>
            </w:r>
          </w:p>
        </w:tc>
        <w:tc>
          <w:tcPr>
            <w:tcW w:w="4050" w:type="dxa"/>
            <w:shd w:val="clear" w:color="auto" w:fill="auto"/>
          </w:tcPr>
          <w:p w:rsidR="00923DC8" w:rsidRPr="00556FE4" w:rsidRDefault="00923DC8" w:rsidP="00556FE4">
            <w:pPr>
              <w:spacing w:line="360" w:lineRule="auto"/>
              <w:jc w:val="center"/>
              <w:rPr>
                <w:rFonts w:ascii="Arial" w:hAnsi="Arial" w:cs="Arial"/>
                <w:color w:val="000000"/>
                <w:sz w:val="22"/>
                <w:szCs w:val="22"/>
              </w:rPr>
            </w:pPr>
            <w:r w:rsidRPr="00556FE4">
              <w:rPr>
                <w:rFonts w:ascii="Arial" w:hAnsi="Arial" w:cs="Arial"/>
                <w:color w:val="000000"/>
                <w:sz w:val="22"/>
                <w:szCs w:val="22"/>
              </w:rPr>
              <w:t>Sept 2006</w:t>
            </w:r>
          </w:p>
        </w:tc>
      </w:tr>
      <w:tr w:rsidR="00923DC8" w:rsidRPr="00556FE4" w:rsidTr="00665F28">
        <w:trPr>
          <w:gridAfter w:val="1"/>
          <w:wAfter w:w="360" w:type="dxa"/>
        </w:trPr>
        <w:tc>
          <w:tcPr>
            <w:tcW w:w="1908" w:type="dxa"/>
            <w:shd w:val="clear" w:color="auto" w:fill="auto"/>
          </w:tcPr>
          <w:p w:rsidR="00923DC8" w:rsidRPr="00556FE4" w:rsidRDefault="00923DC8" w:rsidP="00556FE4">
            <w:pPr>
              <w:spacing w:line="360" w:lineRule="auto"/>
              <w:ind w:left="162"/>
              <w:rPr>
                <w:rFonts w:ascii="Arial" w:hAnsi="Arial" w:cs="Arial"/>
                <w:color w:val="000000"/>
                <w:sz w:val="22"/>
                <w:szCs w:val="22"/>
              </w:rPr>
            </w:pPr>
            <w:r w:rsidRPr="00556FE4">
              <w:rPr>
                <w:rFonts w:ascii="Arial" w:hAnsi="Arial" w:cs="Arial"/>
                <w:color w:val="000000"/>
                <w:sz w:val="22"/>
                <w:szCs w:val="22"/>
              </w:rPr>
              <w:t>Lulus</w:t>
            </w:r>
          </w:p>
        </w:tc>
        <w:tc>
          <w:tcPr>
            <w:tcW w:w="3132" w:type="dxa"/>
            <w:shd w:val="clear" w:color="auto" w:fill="auto"/>
          </w:tcPr>
          <w:p w:rsidR="00923DC8" w:rsidRPr="00556FE4" w:rsidRDefault="00923DC8" w:rsidP="00556FE4">
            <w:pPr>
              <w:spacing w:line="360" w:lineRule="auto"/>
              <w:jc w:val="center"/>
              <w:rPr>
                <w:rFonts w:ascii="Arial" w:hAnsi="Arial" w:cs="Arial"/>
                <w:color w:val="000000"/>
                <w:sz w:val="22"/>
                <w:szCs w:val="22"/>
              </w:rPr>
            </w:pPr>
            <w:r w:rsidRPr="00556FE4">
              <w:rPr>
                <w:rFonts w:ascii="Arial" w:hAnsi="Arial" w:cs="Arial"/>
                <w:color w:val="000000"/>
                <w:sz w:val="22"/>
                <w:szCs w:val="22"/>
              </w:rPr>
              <w:t>22 Mei 1995</w:t>
            </w:r>
          </w:p>
        </w:tc>
        <w:tc>
          <w:tcPr>
            <w:tcW w:w="1710" w:type="dxa"/>
            <w:shd w:val="clear" w:color="auto" w:fill="auto"/>
          </w:tcPr>
          <w:p w:rsidR="00923DC8" w:rsidRPr="00556FE4" w:rsidRDefault="00923DC8" w:rsidP="00556FE4">
            <w:pPr>
              <w:spacing w:line="360" w:lineRule="auto"/>
              <w:ind w:right="-18"/>
              <w:jc w:val="center"/>
              <w:rPr>
                <w:rFonts w:ascii="Arial" w:hAnsi="Arial" w:cs="Arial"/>
                <w:color w:val="000000"/>
                <w:sz w:val="22"/>
                <w:szCs w:val="22"/>
              </w:rPr>
            </w:pPr>
            <w:r w:rsidRPr="00556FE4">
              <w:rPr>
                <w:rFonts w:ascii="Arial" w:hAnsi="Arial" w:cs="Arial"/>
                <w:color w:val="000000"/>
                <w:sz w:val="22"/>
                <w:szCs w:val="22"/>
              </w:rPr>
              <w:t>Juli 2002</w:t>
            </w:r>
          </w:p>
        </w:tc>
        <w:tc>
          <w:tcPr>
            <w:tcW w:w="4050" w:type="dxa"/>
            <w:shd w:val="clear" w:color="auto" w:fill="auto"/>
          </w:tcPr>
          <w:p w:rsidR="00923DC8" w:rsidRPr="00556FE4" w:rsidRDefault="00923DC8" w:rsidP="00556FE4">
            <w:pPr>
              <w:spacing w:line="360" w:lineRule="auto"/>
              <w:rPr>
                <w:rFonts w:ascii="Arial" w:hAnsi="Arial" w:cs="Arial"/>
                <w:color w:val="000000"/>
                <w:sz w:val="22"/>
                <w:szCs w:val="22"/>
              </w:rPr>
            </w:pPr>
            <w:r w:rsidRPr="00556FE4">
              <w:rPr>
                <w:rFonts w:ascii="Arial" w:hAnsi="Arial" w:cs="Arial"/>
                <w:color w:val="000000"/>
                <w:sz w:val="22"/>
                <w:szCs w:val="22"/>
              </w:rPr>
              <w:t>Lulus Ujian tertutup: 8 Oktober 2012</w:t>
            </w:r>
          </w:p>
          <w:p w:rsidR="00923DC8" w:rsidRPr="00556FE4" w:rsidRDefault="00923DC8" w:rsidP="00556FE4">
            <w:pPr>
              <w:spacing w:line="360" w:lineRule="auto"/>
              <w:rPr>
                <w:rFonts w:ascii="Arial" w:hAnsi="Arial" w:cs="Arial"/>
                <w:color w:val="000000"/>
                <w:sz w:val="22"/>
                <w:szCs w:val="22"/>
              </w:rPr>
            </w:pPr>
            <w:r w:rsidRPr="00556FE4">
              <w:rPr>
                <w:rFonts w:ascii="Arial" w:hAnsi="Arial" w:cs="Arial"/>
                <w:color w:val="000000"/>
                <w:sz w:val="22"/>
                <w:szCs w:val="22"/>
              </w:rPr>
              <w:t>Promosi/Ujian Terbuka: 27 Maret 2013</w:t>
            </w:r>
          </w:p>
        </w:tc>
      </w:tr>
      <w:tr w:rsidR="00923DC8" w:rsidRPr="00556FE4" w:rsidTr="00665F28">
        <w:trPr>
          <w:gridAfter w:val="1"/>
          <w:wAfter w:w="360" w:type="dxa"/>
          <w:trHeight w:val="1047"/>
        </w:trPr>
        <w:tc>
          <w:tcPr>
            <w:tcW w:w="1908" w:type="dxa"/>
            <w:shd w:val="clear" w:color="auto" w:fill="auto"/>
          </w:tcPr>
          <w:p w:rsidR="00923DC8" w:rsidRPr="00556FE4" w:rsidRDefault="00923DC8" w:rsidP="00556FE4">
            <w:pPr>
              <w:spacing w:line="360" w:lineRule="auto"/>
              <w:ind w:left="162"/>
              <w:rPr>
                <w:rFonts w:ascii="Arial" w:hAnsi="Arial" w:cs="Arial"/>
                <w:color w:val="000000"/>
                <w:sz w:val="22"/>
                <w:szCs w:val="22"/>
              </w:rPr>
            </w:pPr>
            <w:r w:rsidRPr="00556FE4">
              <w:rPr>
                <w:rFonts w:ascii="Arial" w:hAnsi="Arial" w:cs="Arial"/>
                <w:color w:val="000000"/>
                <w:sz w:val="22"/>
                <w:szCs w:val="22"/>
              </w:rPr>
              <w:t>Judul</w:t>
            </w:r>
          </w:p>
          <w:p w:rsidR="00923DC8" w:rsidRPr="00556FE4" w:rsidRDefault="00923DC8" w:rsidP="00556FE4">
            <w:pPr>
              <w:spacing w:line="360" w:lineRule="auto"/>
              <w:ind w:left="162"/>
              <w:rPr>
                <w:rFonts w:ascii="Arial" w:hAnsi="Arial" w:cs="Arial"/>
                <w:color w:val="000000"/>
                <w:sz w:val="22"/>
                <w:szCs w:val="22"/>
              </w:rPr>
            </w:pPr>
            <w:r w:rsidRPr="00556FE4">
              <w:rPr>
                <w:rFonts w:ascii="Arial" w:hAnsi="Arial" w:cs="Arial"/>
                <w:color w:val="000000"/>
                <w:sz w:val="22"/>
                <w:szCs w:val="22"/>
              </w:rPr>
              <w:t xml:space="preserve"> Skripsi/</w:t>
            </w:r>
          </w:p>
          <w:p w:rsidR="00923DC8" w:rsidRPr="00556FE4" w:rsidRDefault="00923DC8" w:rsidP="00556FE4">
            <w:pPr>
              <w:spacing w:line="360" w:lineRule="auto"/>
              <w:ind w:left="162"/>
              <w:rPr>
                <w:rFonts w:ascii="Arial" w:hAnsi="Arial" w:cs="Arial"/>
                <w:color w:val="000000"/>
                <w:sz w:val="22"/>
                <w:szCs w:val="22"/>
              </w:rPr>
            </w:pPr>
            <w:r w:rsidRPr="00556FE4">
              <w:rPr>
                <w:rFonts w:ascii="Arial" w:hAnsi="Arial" w:cs="Arial"/>
                <w:color w:val="000000"/>
                <w:sz w:val="22"/>
                <w:szCs w:val="22"/>
              </w:rPr>
              <w:t>Tesis/</w:t>
            </w:r>
          </w:p>
          <w:p w:rsidR="00923DC8" w:rsidRPr="00556FE4" w:rsidRDefault="00923DC8" w:rsidP="00556FE4">
            <w:pPr>
              <w:spacing w:line="360" w:lineRule="auto"/>
              <w:ind w:left="162"/>
              <w:rPr>
                <w:rFonts w:ascii="Arial" w:hAnsi="Arial" w:cs="Arial"/>
                <w:color w:val="000000"/>
                <w:sz w:val="22"/>
                <w:szCs w:val="22"/>
              </w:rPr>
            </w:pPr>
            <w:r w:rsidRPr="00556FE4">
              <w:rPr>
                <w:rFonts w:ascii="Arial" w:hAnsi="Arial" w:cs="Arial"/>
                <w:color w:val="000000"/>
                <w:sz w:val="22"/>
                <w:szCs w:val="22"/>
              </w:rPr>
              <w:t>Disertasi</w:t>
            </w:r>
          </w:p>
        </w:tc>
        <w:tc>
          <w:tcPr>
            <w:tcW w:w="3132" w:type="dxa"/>
            <w:shd w:val="clear" w:color="auto" w:fill="auto"/>
          </w:tcPr>
          <w:p w:rsidR="00923DC8" w:rsidRPr="00556FE4" w:rsidRDefault="00923DC8" w:rsidP="00556FE4">
            <w:pPr>
              <w:spacing w:line="360" w:lineRule="auto"/>
              <w:rPr>
                <w:rFonts w:ascii="Arial" w:hAnsi="Arial" w:cs="Arial"/>
                <w:color w:val="000000"/>
                <w:sz w:val="22"/>
                <w:szCs w:val="22"/>
              </w:rPr>
            </w:pPr>
            <w:r w:rsidRPr="00556FE4">
              <w:rPr>
                <w:rFonts w:ascii="Arial" w:hAnsi="Arial" w:cs="Arial"/>
                <w:color w:val="000000"/>
                <w:sz w:val="22"/>
                <w:szCs w:val="22"/>
              </w:rPr>
              <w:t>Perlakuan Transaksi Hubungan Istimewa untuk Perusahaan Induk dan Anak (Telaah atas Pajak dan Akuntansi)</w:t>
            </w:r>
          </w:p>
          <w:p w:rsidR="00923DC8" w:rsidRPr="00556FE4" w:rsidRDefault="00923DC8" w:rsidP="00556FE4">
            <w:pPr>
              <w:spacing w:line="360" w:lineRule="auto"/>
              <w:rPr>
                <w:rFonts w:ascii="Arial" w:hAnsi="Arial" w:cs="Arial"/>
                <w:color w:val="000000"/>
                <w:sz w:val="22"/>
                <w:szCs w:val="22"/>
              </w:rPr>
            </w:pPr>
            <w:r w:rsidRPr="00556FE4">
              <w:rPr>
                <w:rFonts w:ascii="Arial" w:hAnsi="Arial" w:cs="Arial"/>
                <w:color w:val="000000"/>
                <w:sz w:val="22"/>
                <w:szCs w:val="22"/>
              </w:rPr>
              <w:lastRenderedPageBreak/>
              <w:t xml:space="preserve"> </w:t>
            </w:r>
          </w:p>
          <w:p w:rsidR="00923DC8" w:rsidRPr="00556FE4" w:rsidRDefault="00923DC8" w:rsidP="00556FE4">
            <w:pPr>
              <w:spacing w:line="360" w:lineRule="auto"/>
              <w:rPr>
                <w:rFonts w:ascii="Arial" w:hAnsi="Arial" w:cs="Arial"/>
                <w:color w:val="000000"/>
                <w:sz w:val="22"/>
                <w:szCs w:val="22"/>
              </w:rPr>
            </w:pPr>
            <w:r w:rsidRPr="00556FE4">
              <w:rPr>
                <w:rFonts w:ascii="Arial" w:hAnsi="Arial" w:cs="Arial"/>
                <w:color w:val="000000"/>
                <w:sz w:val="22"/>
                <w:szCs w:val="22"/>
              </w:rPr>
              <w:t>Dipublikasikan di Jurnal Usahawan, Univ. Indonesia (terakreditasi), 25 Oktober 1995.</w:t>
            </w:r>
          </w:p>
        </w:tc>
        <w:tc>
          <w:tcPr>
            <w:tcW w:w="1710" w:type="dxa"/>
            <w:shd w:val="clear" w:color="auto" w:fill="auto"/>
          </w:tcPr>
          <w:p w:rsidR="00923DC8" w:rsidRPr="00556FE4" w:rsidRDefault="00923DC8" w:rsidP="00556FE4">
            <w:pPr>
              <w:spacing w:line="360" w:lineRule="auto"/>
              <w:ind w:right="-18"/>
              <w:rPr>
                <w:rFonts w:ascii="Arial" w:hAnsi="Arial" w:cs="Arial"/>
                <w:color w:val="000000"/>
                <w:sz w:val="22"/>
                <w:szCs w:val="22"/>
              </w:rPr>
            </w:pPr>
            <w:r w:rsidRPr="00556FE4">
              <w:rPr>
                <w:rFonts w:ascii="Arial" w:hAnsi="Arial" w:cs="Arial"/>
                <w:color w:val="000000"/>
                <w:sz w:val="22"/>
                <w:szCs w:val="22"/>
              </w:rPr>
              <w:lastRenderedPageBreak/>
              <w:t xml:space="preserve">Pemahaman </w:t>
            </w:r>
            <w:r w:rsidRPr="00556FE4">
              <w:rPr>
                <w:rFonts w:ascii="Arial" w:hAnsi="Arial" w:cs="Arial"/>
                <w:i/>
                <w:color w:val="000000"/>
                <w:sz w:val="22"/>
                <w:szCs w:val="22"/>
              </w:rPr>
              <w:t>Makna Cost</w:t>
            </w:r>
            <w:r w:rsidRPr="00556FE4">
              <w:rPr>
                <w:rFonts w:ascii="Arial" w:hAnsi="Arial" w:cs="Arial"/>
                <w:color w:val="000000"/>
                <w:sz w:val="22"/>
                <w:szCs w:val="22"/>
              </w:rPr>
              <w:t xml:space="preserve"> oleh Dosen Akuntansi</w:t>
            </w:r>
          </w:p>
          <w:p w:rsidR="00923DC8" w:rsidRPr="00556FE4" w:rsidRDefault="00923DC8" w:rsidP="00556FE4">
            <w:pPr>
              <w:spacing w:line="360" w:lineRule="auto"/>
              <w:ind w:right="-18"/>
              <w:rPr>
                <w:rFonts w:ascii="Arial" w:hAnsi="Arial" w:cs="Arial"/>
                <w:color w:val="000000"/>
                <w:sz w:val="22"/>
                <w:szCs w:val="22"/>
              </w:rPr>
            </w:pPr>
          </w:p>
          <w:p w:rsidR="00923DC8" w:rsidRPr="00556FE4" w:rsidRDefault="00923DC8" w:rsidP="00556FE4">
            <w:pPr>
              <w:spacing w:line="360" w:lineRule="auto"/>
              <w:ind w:right="-18"/>
              <w:rPr>
                <w:rFonts w:ascii="Arial" w:hAnsi="Arial" w:cs="Arial"/>
                <w:color w:val="000000"/>
                <w:sz w:val="22"/>
                <w:szCs w:val="22"/>
              </w:rPr>
            </w:pPr>
          </w:p>
          <w:p w:rsidR="00923DC8" w:rsidRPr="00556FE4" w:rsidRDefault="00923DC8" w:rsidP="00556FE4">
            <w:pPr>
              <w:spacing w:line="360" w:lineRule="auto"/>
              <w:ind w:right="-18"/>
              <w:rPr>
                <w:rFonts w:ascii="Arial" w:hAnsi="Arial" w:cs="Arial"/>
                <w:color w:val="000000"/>
                <w:sz w:val="22"/>
                <w:szCs w:val="22"/>
              </w:rPr>
            </w:pPr>
            <w:r w:rsidRPr="00556FE4">
              <w:rPr>
                <w:rFonts w:ascii="Arial" w:hAnsi="Arial" w:cs="Arial"/>
                <w:color w:val="000000"/>
                <w:sz w:val="22"/>
                <w:szCs w:val="22"/>
              </w:rPr>
              <w:t>Dipublikasikan di JRAI, UGM, terakreditasi, Nov 2002.</w:t>
            </w:r>
          </w:p>
        </w:tc>
        <w:tc>
          <w:tcPr>
            <w:tcW w:w="4050" w:type="dxa"/>
            <w:shd w:val="clear" w:color="auto" w:fill="auto"/>
          </w:tcPr>
          <w:p w:rsidR="00923DC8" w:rsidRPr="00556FE4" w:rsidRDefault="00923DC8" w:rsidP="00556FE4">
            <w:pPr>
              <w:spacing w:line="360" w:lineRule="auto"/>
              <w:rPr>
                <w:rFonts w:ascii="Arial" w:hAnsi="Arial" w:cs="Arial"/>
                <w:bCs/>
                <w:color w:val="000000"/>
                <w:sz w:val="22"/>
                <w:szCs w:val="22"/>
              </w:rPr>
            </w:pPr>
            <w:r w:rsidRPr="00556FE4">
              <w:rPr>
                <w:rFonts w:ascii="Arial" w:hAnsi="Arial" w:cs="Arial"/>
                <w:bCs/>
                <w:color w:val="000000"/>
                <w:sz w:val="22"/>
                <w:szCs w:val="22"/>
              </w:rPr>
              <w:lastRenderedPageBreak/>
              <w:t>Dampak Kesegeraan Adopsi IFRS dan Sistem Busines terhadap Managemen Laba serta Konsekuensinya Terhadap Daya Deteksi Auditor</w:t>
            </w:r>
          </w:p>
          <w:p w:rsidR="00923DC8" w:rsidRPr="00556FE4" w:rsidRDefault="00923DC8" w:rsidP="00556FE4">
            <w:pPr>
              <w:spacing w:line="360" w:lineRule="auto"/>
              <w:rPr>
                <w:rFonts w:ascii="Arial" w:hAnsi="Arial" w:cs="Arial"/>
                <w:bCs/>
                <w:color w:val="000000"/>
                <w:sz w:val="22"/>
                <w:szCs w:val="22"/>
              </w:rPr>
            </w:pPr>
          </w:p>
          <w:p w:rsidR="00923DC8" w:rsidRPr="00556FE4" w:rsidRDefault="00923DC8" w:rsidP="00556FE4">
            <w:pPr>
              <w:spacing w:line="360" w:lineRule="auto"/>
              <w:rPr>
                <w:rFonts w:ascii="Arial" w:hAnsi="Arial" w:cs="Arial"/>
                <w:bCs/>
                <w:color w:val="000000"/>
                <w:sz w:val="22"/>
                <w:szCs w:val="22"/>
              </w:rPr>
            </w:pPr>
          </w:p>
          <w:p w:rsidR="00923DC8" w:rsidRPr="00556FE4" w:rsidRDefault="00923DC8" w:rsidP="00556FE4">
            <w:pPr>
              <w:spacing w:line="360" w:lineRule="auto"/>
              <w:rPr>
                <w:rFonts w:ascii="Arial" w:hAnsi="Arial" w:cs="Arial"/>
                <w:color w:val="000000"/>
                <w:sz w:val="22"/>
                <w:szCs w:val="22"/>
              </w:rPr>
            </w:pPr>
            <w:r w:rsidRPr="00556FE4">
              <w:rPr>
                <w:rFonts w:ascii="Arial" w:hAnsi="Arial" w:cs="Arial"/>
                <w:bCs/>
                <w:color w:val="000000"/>
                <w:sz w:val="22"/>
                <w:szCs w:val="22"/>
              </w:rPr>
              <w:t>Hipotesis 1 dipresentasikan di AAAA 2012, Kyoto University, Jepang.</w:t>
            </w:r>
          </w:p>
        </w:tc>
      </w:tr>
      <w:tr w:rsidR="00923DC8" w:rsidRPr="00556FE4" w:rsidTr="00665F28">
        <w:trPr>
          <w:trHeight w:val="978"/>
        </w:trPr>
        <w:tc>
          <w:tcPr>
            <w:tcW w:w="1908" w:type="dxa"/>
            <w:tcBorders>
              <w:top w:val="single" w:sz="12" w:space="0" w:color="000000"/>
            </w:tcBorders>
            <w:shd w:val="clear" w:color="auto" w:fill="auto"/>
          </w:tcPr>
          <w:p w:rsidR="00923DC8" w:rsidRPr="00556FE4" w:rsidRDefault="00923DC8" w:rsidP="00556FE4">
            <w:pPr>
              <w:spacing w:line="360" w:lineRule="auto"/>
              <w:ind w:left="162"/>
              <w:rPr>
                <w:rFonts w:ascii="Arial" w:hAnsi="Arial" w:cs="Arial"/>
                <w:i/>
                <w:iCs/>
                <w:color w:val="000000"/>
                <w:sz w:val="22"/>
                <w:szCs w:val="22"/>
              </w:rPr>
            </w:pPr>
            <w:r w:rsidRPr="00556FE4">
              <w:rPr>
                <w:rFonts w:ascii="Arial" w:hAnsi="Arial" w:cs="Arial"/>
                <w:iCs/>
                <w:color w:val="000000"/>
                <w:sz w:val="22"/>
                <w:szCs w:val="22"/>
              </w:rPr>
              <w:lastRenderedPageBreak/>
              <w:t>2.7. Nama Pembimbing/ Promotor</w:t>
            </w:r>
          </w:p>
        </w:tc>
        <w:tc>
          <w:tcPr>
            <w:tcW w:w="3132" w:type="dxa"/>
            <w:tcBorders>
              <w:top w:val="single" w:sz="12" w:space="0" w:color="000000"/>
            </w:tcBorders>
            <w:shd w:val="clear" w:color="auto" w:fill="auto"/>
          </w:tcPr>
          <w:p w:rsidR="00923DC8" w:rsidRPr="00556FE4" w:rsidRDefault="00923DC8" w:rsidP="00556FE4">
            <w:pPr>
              <w:spacing w:line="360" w:lineRule="auto"/>
              <w:jc w:val="center"/>
              <w:rPr>
                <w:rFonts w:ascii="Arial" w:hAnsi="Arial" w:cs="Arial"/>
                <w:color w:val="000000"/>
                <w:sz w:val="22"/>
                <w:szCs w:val="22"/>
              </w:rPr>
            </w:pPr>
            <w:r w:rsidRPr="00556FE4">
              <w:rPr>
                <w:rFonts w:ascii="Arial" w:hAnsi="Arial" w:cs="Arial"/>
                <w:color w:val="000000"/>
                <w:sz w:val="22"/>
                <w:szCs w:val="22"/>
              </w:rPr>
              <w:t>Drs. Subagyo. Msi., Akt</w:t>
            </w:r>
          </w:p>
        </w:tc>
        <w:tc>
          <w:tcPr>
            <w:tcW w:w="1710" w:type="dxa"/>
            <w:tcBorders>
              <w:top w:val="single" w:sz="12" w:space="0" w:color="000000"/>
            </w:tcBorders>
            <w:shd w:val="clear" w:color="auto" w:fill="auto"/>
          </w:tcPr>
          <w:p w:rsidR="00923DC8" w:rsidRPr="00556FE4" w:rsidRDefault="00923DC8" w:rsidP="00556FE4">
            <w:pPr>
              <w:spacing w:line="360" w:lineRule="auto"/>
              <w:ind w:right="-18"/>
              <w:rPr>
                <w:rFonts w:ascii="Arial" w:hAnsi="Arial" w:cs="Arial"/>
                <w:color w:val="000000"/>
                <w:sz w:val="22"/>
                <w:szCs w:val="22"/>
              </w:rPr>
            </w:pPr>
            <w:r w:rsidRPr="00556FE4">
              <w:rPr>
                <w:rFonts w:ascii="Arial" w:hAnsi="Arial" w:cs="Arial"/>
                <w:color w:val="000000"/>
                <w:sz w:val="22"/>
                <w:szCs w:val="22"/>
              </w:rPr>
              <w:t>Dr. Suwarjono</w:t>
            </w:r>
          </w:p>
        </w:tc>
        <w:tc>
          <w:tcPr>
            <w:tcW w:w="4410" w:type="dxa"/>
            <w:gridSpan w:val="2"/>
            <w:tcBorders>
              <w:top w:val="single" w:sz="12" w:space="0" w:color="000000"/>
            </w:tcBorders>
            <w:shd w:val="clear" w:color="auto" w:fill="auto"/>
          </w:tcPr>
          <w:p w:rsidR="00923DC8" w:rsidRPr="00556FE4" w:rsidRDefault="00923DC8" w:rsidP="00556FE4">
            <w:pPr>
              <w:spacing w:line="360" w:lineRule="auto"/>
              <w:rPr>
                <w:rFonts w:ascii="Arial" w:hAnsi="Arial" w:cs="Arial"/>
                <w:color w:val="000000"/>
                <w:sz w:val="22"/>
                <w:szCs w:val="22"/>
              </w:rPr>
            </w:pPr>
            <w:r w:rsidRPr="00556FE4">
              <w:rPr>
                <w:rFonts w:ascii="Arial" w:hAnsi="Arial" w:cs="Arial"/>
                <w:color w:val="000000"/>
                <w:sz w:val="22"/>
                <w:szCs w:val="22"/>
              </w:rPr>
              <w:t>1. Prof. Dr. Jogiyanto Hartono,M.BA.,Akt.</w:t>
            </w:r>
          </w:p>
          <w:p w:rsidR="00923DC8" w:rsidRPr="00556FE4" w:rsidRDefault="00923DC8" w:rsidP="00556FE4">
            <w:pPr>
              <w:spacing w:line="360" w:lineRule="auto"/>
              <w:rPr>
                <w:rFonts w:ascii="Arial" w:hAnsi="Arial" w:cs="Arial"/>
                <w:color w:val="000000"/>
                <w:sz w:val="22"/>
                <w:szCs w:val="22"/>
              </w:rPr>
            </w:pPr>
            <w:r w:rsidRPr="00556FE4">
              <w:rPr>
                <w:rFonts w:ascii="Arial" w:hAnsi="Arial" w:cs="Arial"/>
                <w:color w:val="000000"/>
                <w:sz w:val="22"/>
                <w:szCs w:val="22"/>
              </w:rPr>
              <w:t>2. Prof. Dr. Suwardjono, M.Sc. Akt.</w:t>
            </w:r>
          </w:p>
          <w:p w:rsidR="00923DC8" w:rsidRPr="00556FE4" w:rsidRDefault="00923DC8" w:rsidP="00556FE4">
            <w:pPr>
              <w:spacing w:line="360" w:lineRule="auto"/>
              <w:rPr>
                <w:rFonts w:ascii="Arial" w:hAnsi="Arial" w:cs="Arial"/>
                <w:color w:val="000000"/>
                <w:sz w:val="22"/>
                <w:szCs w:val="22"/>
              </w:rPr>
            </w:pPr>
            <w:r w:rsidRPr="00556FE4">
              <w:rPr>
                <w:rFonts w:ascii="Arial" w:hAnsi="Arial" w:cs="Arial"/>
                <w:color w:val="000000"/>
                <w:sz w:val="22"/>
                <w:szCs w:val="22"/>
              </w:rPr>
              <w:t>3.Dr. Didi Achjari, M.Com..</w:t>
            </w:r>
          </w:p>
        </w:tc>
      </w:tr>
    </w:tbl>
    <w:p w:rsidR="00923DC8" w:rsidRPr="00556FE4" w:rsidRDefault="00923DC8" w:rsidP="00556FE4">
      <w:pPr>
        <w:spacing w:line="360" w:lineRule="auto"/>
        <w:rPr>
          <w:rFonts w:ascii="Arial" w:hAnsi="Arial" w:cs="Arial"/>
          <w:b/>
          <w:color w:val="000000"/>
          <w:sz w:val="22"/>
          <w:szCs w:val="22"/>
        </w:rPr>
      </w:pPr>
    </w:p>
    <w:p w:rsidR="00923DC8" w:rsidRPr="00556FE4" w:rsidRDefault="00702494" w:rsidP="00556FE4">
      <w:pPr>
        <w:spacing w:line="360" w:lineRule="auto"/>
        <w:rPr>
          <w:rFonts w:ascii="Arial" w:hAnsi="Arial" w:cs="Arial"/>
          <w:b/>
          <w:color w:val="000000"/>
          <w:sz w:val="22"/>
          <w:szCs w:val="22"/>
          <w:lang w:val="id-ID"/>
        </w:rPr>
      </w:pPr>
      <w:r w:rsidRPr="00556FE4">
        <w:rPr>
          <w:rFonts w:ascii="Arial" w:hAnsi="Arial" w:cs="Arial"/>
          <w:b/>
          <w:color w:val="000000"/>
          <w:sz w:val="22"/>
          <w:szCs w:val="22"/>
        </w:rPr>
        <w:t>PENGALAMAN PENELITIAN</w:t>
      </w:r>
    </w:p>
    <w:tbl>
      <w:tblPr>
        <w:tblW w:w="1037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213"/>
        <w:gridCol w:w="3260"/>
      </w:tblGrid>
      <w:tr w:rsidR="00923DC8" w:rsidRPr="00556FE4" w:rsidTr="00665F28">
        <w:trPr>
          <w:trHeight w:val="593"/>
        </w:trPr>
        <w:tc>
          <w:tcPr>
            <w:tcW w:w="900" w:type="dxa"/>
          </w:tcPr>
          <w:p w:rsidR="00923DC8" w:rsidRPr="00556FE4" w:rsidRDefault="00923DC8" w:rsidP="00556FE4">
            <w:pPr>
              <w:spacing w:line="360" w:lineRule="auto"/>
              <w:rPr>
                <w:rFonts w:ascii="Arial" w:hAnsi="Arial" w:cs="Arial"/>
                <w:b/>
                <w:color w:val="000000"/>
                <w:sz w:val="22"/>
                <w:szCs w:val="22"/>
              </w:rPr>
            </w:pPr>
            <w:r w:rsidRPr="00556FE4">
              <w:rPr>
                <w:rFonts w:ascii="Arial" w:hAnsi="Arial" w:cs="Arial"/>
                <w:b/>
                <w:color w:val="000000"/>
                <w:sz w:val="22"/>
                <w:szCs w:val="22"/>
              </w:rPr>
              <w:t>Tahun</w:t>
            </w:r>
          </w:p>
        </w:tc>
        <w:tc>
          <w:tcPr>
            <w:tcW w:w="6213" w:type="dxa"/>
          </w:tcPr>
          <w:p w:rsidR="00923DC8" w:rsidRPr="00556FE4" w:rsidRDefault="00923DC8" w:rsidP="00556FE4">
            <w:pPr>
              <w:spacing w:line="360" w:lineRule="auto"/>
              <w:rPr>
                <w:rFonts w:ascii="Arial" w:hAnsi="Arial" w:cs="Arial"/>
                <w:b/>
                <w:color w:val="000000"/>
                <w:sz w:val="22"/>
                <w:szCs w:val="22"/>
              </w:rPr>
            </w:pPr>
            <w:r w:rsidRPr="00556FE4">
              <w:rPr>
                <w:rFonts w:ascii="Arial" w:hAnsi="Arial" w:cs="Arial"/>
                <w:b/>
                <w:color w:val="000000"/>
                <w:sz w:val="22"/>
                <w:szCs w:val="22"/>
              </w:rPr>
              <w:t>Judul Penelitian</w:t>
            </w:r>
          </w:p>
        </w:tc>
        <w:tc>
          <w:tcPr>
            <w:tcW w:w="3260" w:type="dxa"/>
          </w:tcPr>
          <w:p w:rsidR="00923DC8" w:rsidRPr="00556FE4" w:rsidRDefault="00923DC8" w:rsidP="00556FE4">
            <w:pPr>
              <w:spacing w:line="360" w:lineRule="auto"/>
              <w:rPr>
                <w:rFonts w:ascii="Arial" w:hAnsi="Arial" w:cs="Arial"/>
                <w:b/>
                <w:color w:val="000000"/>
                <w:sz w:val="22"/>
                <w:szCs w:val="22"/>
              </w:rPr>
            </w:pPr>
            <w:r w:rsidRPr="00556FE4">
              <w:rPr>
                <w:rFonts w:ascii="Arial" w:hAnsi="Arial" w:cs="Arial"/>
                <w:b/>
                <w:color w:val="000000"/>
                <w:sz w:val="22"/>
                <w:szCs w:val="22"/>
              </w:rPr>
              <w:t>Keterangan</w:t>
            </w:r>
          </w:p>
        </w:tc>
      </w:tr>
      <w:tr w:rsidR="00923DC8" w:rsidRPr="00556FE4" w:rsidTr="00665F28">
        <w:trPr>
          <w:trHeight w:val="467"/>
        </w:trPr>
        <w:tc>
          <w:tcPr>
            <w:tcW w:w="900" w:type="dxa"/>
          </w:tcPr>
          <w:p w:rsidR="00923DC8" w:rsidRPr="00556FE4" w:rsidRDefault="00923DC8" w:rsidP="00556FE4">
            <w:pPr>
              <w:spacing w:line="360" w:lineRule="auto"/>
              <w:rPr>
                <w:rFonts w:ascii="Arial" w:hAnsi="Arial" w:cs="Arial"/>
                <w:sz w:val="22"/>
                <w:szCs w:val="22"/>
              </w:rPr>
            </w:pPr>
            <w:r w:rsidRPr="00556FE4">
              <w:rPr>
                <w:rFonts w:ascii="Arial" w:eastAsia="Times New Roman" w:hAnsi="Arial" w:cs="Arial"/>
                <w:sz w:val="22"/>
                <w:szCs w:val="22"/>
                <w:lang w:eastAsia="id-ID"/>
              </w:rPr>
              <w:t>2016</w:t>
            </w:r>
          </w:p>
        </w:tc>
        <w:tc>
          <w:tcPr>
            <w:tcW w:w="6213" w:type="dxa"/>
          </w:tcPr>
          <w:p w:rsidR="00923DC8" w:rsidRPr="00556FE4" w:rsidRDefault="00923DC8" w:rsidP="00556FE4">
            <w:pPr>
              <w:spacing w:line="360" w:lineRule="auto"/>
              <w:rPr>
                <w:rFonts w:ascii="Arial" w:hAnsi="Arial" w:cs="Arial"/>
                <w:sz w:val="22"/>
                <w:szCs w:val="22"/>
              </w:rPr>
            </w:pPr>
            <w:r w:rsidRPr="00556FE4">
              <w:rPr>
                <w:rFonts w:ascii="Arial" w:eastAsia="Times New Roman" w:hAnsi="Arial" w:cs="Arial"/>
                <w:sz w:val="22"/>
                <w:szCs w:val="22"/>
                <w:lang w:eastAsia="id-ID"/>
              </w:rPr>
              <w:t>PENELITIAN KERJASAMA PENGEMBANGAN BOJONEGORO</w:t>
            </w:r>
          </w:p>
        </w:tc>
        <w:tc>
          <w:tcPr>
            <w:tcW w:w="3260" w:type="dxa"/>
          </w:tcPr>
          <w:p w:rsidR="00923DC8" w:rsidRPr="00556FE4" w:rsidRDefault="00923DC8" w:rsidP="00556FE4">
            <w:pPr>
              <w:spacing w:line="360" w:lineRule="auto"/>
              <w:rPr>
                <w:rFonts w:ascii="Arial" w:hAnsi="Arial" w:cs="Arial"/>
                <w:sz w:val="22"/>
                <w:szCs w:val="22"/>
              </w:rPr>
            </w:pPr>
            <w:r w:rsidRPr="00556FE4">
              <w:rPr>
                <w:rFonts w:ascii="Arial" w:hAnsi="Arial" w:cs="Arial"/>
                <w:sz w:val="22"/>
                <w:szCs w:val="22"/>
              </w:rPr>
              <w:t>Pemkab Bojonegoro</w:t>
            </w:r>
          </w:p>
        </w:tc>
      </w:tr>
      <w:tr w:rsidR="00923DC8" w:rsidRPr="00556FE4" w:rsidTr="00665F28">
        <w:trPr>
          <w:trHeight w:val="467"/>
        </w:trPr>
        <w:tc>
          <w:tcPr>
            <w:tcW w:w="900" w:type="dxa"/>
          </w:tcPr>
          <w:p w:rsidR="00923DC8" w:rsidRPr="00556FE4" w:rsidRDefault="00923DC8" w:rsidP="00556FE4">
            <w:pPr>
              <w:spacing w:line="360" w:lineRule="auto"/>
              <w:rPr>
                <w:rFonts w:ascii="Arial" w:hAnsi="Arial" w:cs="Arial"/>
                <w:sz w:val="22"/>
                <w:szCs w:val="22"/>
              </w:rPr>
            </w:pPr>
            <w:r w:rsidRPr="00556FE4">
              <w:rPr>
                <w:rFonts w:ascii="Arial" w:eastAsia="Times New Roman" w:hAnsi="Arial" w:cs="Arial"/>
                <w:sz w:val="22"/>
                <w:szCs w:val="22"/>
                <w:lang w:eastAsia="id-ID"/>
              </w:rPr>
              <w:t>2016</w:t>
            </w:r>
          </w:p>
        </w:tc>
        <w:tc>
          <w:tcPr>
            <w:tcW w:w="6213" w:type="dxa"/>
          </w:tcPr>
          <w:p w:rsidR="00923DC8" w:rsidRPr="00556FE4" w:rsidRDefault="00923DC8" w:rsidP="00556FE4">
            <w:pPr>
              <w:spacing w:line="360" w:lineRule="auto"/>
              <w:rPr>
                <w:rFonts w:ascii="Arial" w:hAnsi="Arial" w:cs="Arial"/>
                <w:sz w:val="22"/>
                <w:szCs w:val="22"/>
              </w:rPr>
            </w:pPr>
            <w:r w:rsidRPr="00556FE4">
              <w:rPr>
                <w:rFonts w:ascii="Arial" w:eastAsia="Times New Roman" w:hAnsi="Arial" w:cs="Arial"/>
                <w:sz w:val="22"/>
                <w:szCs w:val="22"/>
                <w:lang w:eastAsia="id-ID"/>
              </w:rPr>
              <w:t>PENELITIAN UNGGULAN PERGURUAN TINGGI: I IMPLEMENTASI TATA KELOLA PEMERINTAHAN BOJONEGORO (KETUA)</w:t>
            </w:r>
          </w:p>
        </w:tc>
        <w:tc>
          <w:tcPr>
            <w:tcW w:w="3260" w:type="dxa"/>
          </w:tcPr>
          <w:p w:rsidR="00923DC8" w:rsidRPr="00556FE4" w:rsidRDefault="00923DC8" w:rsidP="00556FE4">
            <w:pPr>
              <w:spacing w:line="360" w:lineRule="auto"/>
              <w:rPr>
                <w:rFonts w:ascii="Arial" w:hAnsi="Arial" w:cs="Arial"/>
                <w:sz w:val="22"/>
                <w:szCs w:val="22"/>
              </w:rPr>
            </w:pPr>
            <w:r w:rsidRPr="00556FE4">
              <w:rPr>
                <w:rFonts w:ascii="Arial" w:eastAsia="Times New Roman" w:hAnsi="Arial" w:cs="Arial"/>
                <w:sz w:val="22"/>
                <w:szCs w:val="22"/>
                <w:lang w:eastAsia="id-ID"/>
              </w:rPr>
              <w:t>DIRJEN DIKTI KEMENRISTEK DIKTI RI</w:t>
            </w:r>
          </w:p>
        </w:tc>
      </w:tr>
      <w:tr w:rsidR="00923DC8" w:rsidRPr="00556FE4" w:rsidTr="00665F28">
        <w:trPr>
          <w:trHeight w:val="467"/>
        </w:trPr>
        <w:tc>
          <w:tcPr>
            <w:tcW w:w="900" w:type="dxa"/>
          </w:tcPr>
          <w:p w:rsidR="00923DC8" w:rsidRPr="00556FE4" w:rsidRDefault="00923DC8" w:rsidP="00556FE4">
            <w:pPr>
              <w:spacing w:line="360" w:lineRule="auto"/>
              <w:rPr>
                <w:rFonts w:ascii="Arial" w:hAnsi="Arial" w:cs="Arial"/>
                <w:sz w:val="22"/>
                <w:szCs w:val="22"/>
              </w:rPr>
            </w:pPr>
            <w:r w:rsidRPr="00556FE4">
              <w:rPr>
                <w:rFonts w:ascii="Arial" w:eastAsia="Times New Roman" w:hAnsi="Arial" w:cs="Arial"/>
                <w:sz w:val="22"/>
                <w:szCs w:val="22"/>
                <w:lang w:eastAsia="id-ID"/>
              </w:rPr>
              <w:t>2016</w:t>
            </w:r>
          </w:p>
        </w:tc>
        <w:tc>
          <w:tcPr>
            <w:tcW w:w="6213" w:type="dxa"/>
          </w:tcPr>
          <w:p w:rsidR="00923DC8" w:rsidRPr="00556FE4" w:rsidRDefault="00923DC8" w:rsidP="00556FE4">
            <w:pPr>
              <w:spacing w:line="360" w:lineRule="auto"/>
              <w:rPr>
                <w:rFonts w:ascii="Arial" w:hAnsi="Arial" w:cs="Arial"/>
                <w:sz w:val="22"/>
                <w:szCs w:val="22"/>
              </w:rPr>
            </w:pPr>
            <w:r w:rsidRPr="00556FE4">
              <w:rPr>
                <w:rFonts w:ascii="Arial" w:eastAsia="Times New Roman" w:hAnsi="Arial" w:cs="Arial"/>
                <w:sz w:val="22"/>
                <w:szCs w:val="22"/>
                <w:lang w:eastAsia="id-ID"/>
              </w:rPr>
              <w:t>PENELITIAN HIBAH BERSAING (ANGGOTA)</w:t>
            </w:r>
          </w:p>
        </w:tc>
        <w:tc>
          <w:tcPr>
            <w:tcW w:w="3260" w:type="dxa"/>
          </w:tcPr>
          <w:p w:rsidR="00923DC8" w:rsidRPr="00556FE4" w:rsidRDefault="00923DC8" w:rsidP="00556FE4">
            <w:pPr>
              <w:spacing w:line="360" w:lineRule="auto"/>
              <w:rPr>
                <w:rFonts w:ascii="Arial" w:hAnsi="Arial" w:cs="Arial"/>
                <w:sz w:val="22"/>
                <w:szCs w:val="22"/>
              </w:rPr>
            </w:pPr>
            <w:r w:rsidRPr="00556FE4">
              <w:rPr>
                <w:rFonts w:ascii="Arial" w:eastAsia="Times New Roman" w:hAnsi="Arial" w:cs="Arial"/>
                <w:sz w:val="22"/>
                <w:szCs w:val="22"/>
                <w:lang w:eastAsia="id-ID"/>
              </w:rPr>
              <w:t>DIRJEN DIKTI KEMENRISTEK DIKTI RI</w:t>
            </w:r>
          </w:p>
        </w:tc>
      </w:tr>
      <w:tr w:rsidR="00923DC8" w:rsidRPr="00556FE4" w:rsidTr="00665F28">
        <w:trPr>
          <w:trHeight w:val="467"/>
        </w:trPr>
        <w:tc>
          <w:tcPr>
            <w:tcW w:w="900" w:type="dxa"/>
          </w:tcPr>
          <w:p w:rsidR="00923DC8" w:rsidRPr="00556FE4" w:rsidRDefault="00923DC8" w:rsidP="00556FE4">
            <w:pPr>
              <w:spacing w:line="360" w:lineRule="auto"/>
              <w:rPr>
                <w:rFonts w:ascii="Arial" w:hAnsi="Arial" w:cs="Arial"/>
                <w:sz w:val="22"/>
                <w:szCs w:val="22"/>
              </w:rPr>
            </w:pPr>
            <w:r w:rsidRPr="00556FE4">
              <w:rPr>
                <w:rFonts w:ascii="Arial" w:hAnsi="Arial" w:cs="Arial"/>
                <w:sz w:val="22"/>
                <w:szCs w:val="22"/>
              </w:rPr>
              <w:t>2015</w:t>
            </w:r>
          </w:p>
        </w:tc>
        <w:tc>
          <w:tcPr>
            <w:tcW w:w="6213" w:type="dxa"/>
          </w:tcPr>
          <w:p w:rsidR="00923DC8" w:rsidRPr="00556FE4" w:rsidRDefault="00923DC8" w:rsidP="00556FE4">
            <w:pPr>
              <w:spacing w:line="360" w:lineRule="auto"/>
              <w:rPr>
                <w:rFonts w:ascii="Arial" w:hAnsi="Arial" w:cs="Arial"/>
                <w:sz w:val="22"/>
                <w:szCs w:val="22"/>
              </w:rPr>
            </w:pPr>
            <w:r w:rsidRPr="00556FE4">
              <w:rPr>
                <w:rFonts w:ascii="Arial" w:eastAsia="Times New Roman" w:hAnsi="Arial" w:cs="Arial"/>
                <w:sz w:val="22"/>
                <w:szCs w:val="22"/>
                <w:lang w:eastAsia="id-ID"/>
              </w:rPr>
              <w:t>PENELITIAN UNGGULAN PERGURUAN TINGGI: I IMPLEMENTASI PENGENTASAN KEMISKINAN DI BOJONEGORO (KETUA)</w:t>
            </w:r>
          </w:p>
        </w:tc>
        <w:tc>
          <w:tcPr>
            <w:tcW w:w="3260" w:type="dxa"/>
          </w:tcPr>
          <w:p w:rsidR="00923DC8" w:rsidRPr="00556FE4" w:rsidRDefault="00923DC8" w:rsidP="00556FE4">
            <w:pPr>
              <w:spacing w:line="360" w:lineRule="auto"/>
              <w:rPr>
                <w:rFonts w:ascii="Arial" w:hAnsi="Arial" w:cs="Arial"/>
                <w:sz w:val="22"/>
                <w:szCs w:val="22"/>
              </w:rPr>
            </w:pPr>
            <w:r w:rsidRPr="00556FE4">
              <w:rPr>
                <w:rFonts w:ascii="Arial" w:eastAsia="Times New Roman" w:hAnsi="Arial" w:cs="Arial"/>
                <w:sz w:val="22"/>
                <w:szCs w:val="22"/>
                <w:lang w:eastAsia="id-ID"/>
              </w:rPr>
              <w:t>DIRJEN DIKTI KEMENRISTEK DIKTI RI</w:t>
            </w:r>
          </w:p>
        </w:tc>
      </w:tr>
      <w:tr w:rsidR="00923DC8" w:rsidRPr="00556FE4" w:rsidTr="00665F28">
        <w:trPr>
          <w:trHeight w:val="467"/>
        </w:trPr>
        <w:tc>
          <w:tcPr>
            <w:tcW w:w="900" w:type="dxa"/>
          </w:tcPr>
          <w:p w:rsidR="00923DC8" w:rsidRPr="00556FE4" w:rsidRDefault="00923DC8" w:rsidP="00556FE4">
            <w:pPr>
              <w:spacing w:line="360" w:lineRule="auto"/>
              <w:rPr>
                <w:rFonts w:ascii="Arial" w:hAnsi="Arial" w:cs="Arial"/>
                <w:sz w:val="22"/>
                <w:szCs w:val="22"/>
              </w:rPr>
            </w:pPr>
            <w:r w:rsidRPr="00556FE4">
              <w:rPr>
                <w:rFonts w:ascii="Arial" w:hAnsi="Arial" w:cs="Arial"/>
                <w:sz w:val="22"/>
                <w:szCs w:val="22"/>
              </w:rPr>
              <w:t>2015</w:t>
            </w:r>
          </w:p>
        </w:tc>
        <w:tc>
          <w:tcPr>
            <w:tcW w:w="6213" w:type="dxa"/>
          </w:tcPr>
          <w:p w:rsidR="00923DC8" w:rsidRPr="00556FE4" w:rsidRDefault="00923DC8" w:rsidP="00556FE4">
            <w:pPr>
              <w:spacing w:line="360" w:lineRule="auto"/>
              <w:rPr>
                <w:rFonts w:ascii="Arial" w:hAnsi="Arial" w:cs="Arial"/>
                <w:sz w:val="22"/>
                <w:szCs w:val="22"/>
              </w:rPr>
            </w:pPr>
            <w:r w:rsidRPr="00556FE4">
              <w:rPr>
                <w:rFonts w:ascii="Arial" w:eastAsia="Times New Roman" w:hAnsi="Arial" w:cs="Arial"/>
                <w:sz w:val="22"/>
                <w:szCs w:val="22"/>
                <w:lang w:eastAsia="id-ID"/>
              </w:rPr>
              <w:t>PENELITIAN TATA KELOLA PETERNAKAN SAPI</w:t>
            </w:r>
          </w:p>
        </w:tc>
        <w:tc>
          <w:tcPr>
            <w:tcW w:w="3260" w:type="dxa"/>
          </w:tcPr>
          <w:p w:rsidR="00923DC8" w:rsidRPr="00556FE4" w:rsidRDefault="00923DC8" w:rsidP="00556FE4">
            <w:pPr>
              <w:spacing w:line="360" w:lineRule="auto"/>
              <w:rPr>
                <w:rFonts w:ascii="Arial" w:hAnsi="Arial" w:cs="Arial"/>
                <w:sz w:val="22"/>
                <w:szCs w:val="22"/>
              </w:rPr>
            </w:pPr>
            <w:r w:rsidRPr="00556FE4">
              <w:rPr>
                <w:rFonts w:ascii="Arial" w:hAnsi="Arial" w:cs="Arial"/>
                <w:sz w:val="22"/>
                <w:szCs w:val="22"/>
              </w:rPr>
              <w:t>Yayasan  Maju Sejahtera</w:t>
            </w:r>
          </w:p>
        </w:tc>
      </w:tr>
      <w:tr w:rsidR="00923DC8" w:rsidRPr="00556FE4" w:rsidTr="00665F28">
        <w:trPr>
          <w:trHeight w:val="467"/>
        </w:trPr>
        <w:tc>
          <w:tcPr>
            <w:tcW w:w="900" w:type="dxa"/>
          </w:tcPr>
          <w:p w:rsidR="00923DC8" w:rsidRPr="00556FE4" w:rsidRDefault="00923DC8" w:rsidP="00556FE4">
            <w:pPr>
              <w:spacing w:line="360" w:lineRule="auto"/>
              <w:rPr>
                <w:rFonts w:ascii="Arial" w:hAnsi="Arial" w:cs="Arial"/>
                <w:sz w:val="22"/>
                <w:szCs w:val="22"/>
              </w:rPr>
            </w:pPr>
            <w:r w:rsidRPr="00556FE4">
              <w:rPr>
                <w:rFonts w:ascii="Arial" w:eastAsia="Times New Roman" w:hAnsi="Arial" w:cs="Arial"/>
                <w:sz w:val="22"/>
                <w:szCs w:val="22"/>
                <w:lang w:eastAsia="id-ID"/>
              </w:rPr>
              <w:t>2015</w:t>
            </w:r>
          </w:p>
        </w:tc>
        <w:tc>
          <w:tcPr>
            <w:tcW w:w="6213" w:type="dxa"/>
          </w:tcPr>
          <w:p w:rsidR="00923DC8" w:rsidRPr="00556FE4" w:rsidRDefault="00923DC8" w:rsidP="00556FE4">
            <w:pPr>
              <w:spacing w:line="360" w:lineRule="auto"/>
              <w:rPr>
                <w:rFonts w:ascii="Arial" w:hAnsi="Arial" w:cs="Arial"/>
                <w:sz w:val="22"/>
                <w:szCs w:val="22"/>
              </w:rPr>
            </w:pPr>
            <w:r w:rsidRPr="00556FE4">
              <w:rPr>
                <w:rFonts w:ascii="Arial" w:eastAsia="Times New Roman" w:hAnsi="Arial" w:cs="Arial"/>
                <w:sz w:val="22"/>
                <w:szCs w:val="22"/>
                <w:lang w:eastAsia="id-ID"/>
              </w:rPr>
              <w:t>PENELITIAN HIBAH BERSAING (ANGGOTA)</w:t>
            </w:r>
          </w:p>
        </w:tc>
        <w:tc>
          <w:tcPr>
            <w:tcW w:w="3260" w:type="dxa"/>
          </w:tcPr>
          <w:p w:rsidR="00923DC8" w:rsidRPr="00556FE4" w:rsidRDefault="00923DC8" w:rsidP="00556FE4">
            <w:pPr>
              <w:spacing w:line="360" w:lineRule="auto"/>
              <w:rPr>
                <w:rFonts w:ascii="Arial" w:hAnsi="Arial" w:cs="Arial"/>
                <w:sz w:val="22"/>
                <w:szCs w:val="22"/>
              </w:rPr>
            </w:pPr>
            <w:r w:rsidRPr="00556FE4">
              <w:rPr>
                <w:rFonts w:ascii="Arial" w:eastAsia="Times New Roman" w:hAnsi="Arial" w:cs="Arial"/>
                <w:sz w:val="22"/>
                <w:szCs w:val="22"/>
                <w:lang w:eastAsia="id-ID"/>
              </w:rPr>
              <w:t>DIRJEN DIKTI KEMENDIKBUD RI</w:t>
            </w:r>
          </w:p>
        </w:tc>
      </w:tr>
      <w:tr w:rsidR="00923DC8" w:rsidRPr="00556FE4" w:rsidTr="00665F28">
        <w:trPr>
          <w:trHeight w:val="467"/>
        </w:trPr>
        <w:tc>
          <w:tcPr>
            <w:tcW w:w="900" w:type="dxa"/>
          </w:tcPr>
          <w:p w:rsidR="00923DC8" w:rsidRPr="00556FE4" w:rsidRDefault="00923DC8" w:rsidP="00556FE4">
            <w:pPr>
              <w:spacing w:line="360" w:lineRule="auto"/>
              <w:rPr>
                <w:rFonts w:ascii="Arial" w:hAnsi="Arial" w:cs="Arial"/>
                <w:sz w:val="22"/>
                <w:szCs w:val="22"/>
              </w:rPr>
            </w:pPr>
            <w:r w:rsidRPr="00556FE4">
              <w:rPr>
                <w:rFonts w:ascii="Arial" w:eastAsia="Times New Roman" w:hAnsi="Arial" w:cs="Arial"/>
                <w:sz w:val="22"/>
                <w:szCs w:val="22"/>
                <w:lang w:eastAsia="id-ID"/>
              </w:rPr>
              <w:t>2015</w:t>
            </w:r>
          </w:p>
        </w:tc>
        <w:tc>
          <w:tcPr>
            <w:tcW w:w="6213" w:type="dxa"/>
          </w:tcPr>
          <w:p w:rsidR="00923DC8" w:rsidRPr="00556FE4" w:rsidRDefault="00923DC8" w:rsidP="00556FE4">
            <w:pPr>
              <w:spacing w:line="360" w:lineRule="auto"/>
              <w:rPr>
                <w:rFonts w:ascii="Arial" w:hAnsi="Arial" w:cs="Arial"/>
                <w:sz w:val="22"/>
                <w:szCs w:val="22"/>
              </w:rPr>
            </w:pPr>
            <w:r w:rsidRPr="00556FE4">
              <w:rPr>
                <w:rFonts w:ascii="Arial" w:eastAsia="Times New Roman" w:hAnsi="Arial" w:cs="Arial"/>
                <w:sz w:val="22"/>
                <w:szCs w:val="22"/>
                <w:lang w:eastAsia="id-ID"/>
              </w:rPr>
              <w:t>KAJIAN CSR UNTUK MUARA ENIM, SUMSEL</w:t>
            </w:r>
          </w:p>
        </w:tc>
        <w:tc>
          <w:tcPr>
            <w:tcW w:w="3260" w:type="dxa"/>
          </w:tcPr>
          <w:p w:rsidR="00923DC8" w:rsidRPr="00556FE4" w:rsidRDefault="00923DC8" w:rsidP="00556FE4">
            <w:pPr>
              <w:spacing w:line="360" w:lineRule="auto"/>
              <w:rPr>
                <w:rFonts w:ascii="Arial" w:hAnsi="Arial" w:cs="Arial"/>
                <w:sz w:val="22"/>
                <w:szCs w:val="22"/>
              </w:rPr>
            </w:pPr>
            <w:r w:rsidRPr="00556FE4">
              <w:rPr>
                <w:rFonts w:ascii="Arial" w:eastAsia="Times New Roman" w:hAnsi="Arial" w:cs="Arial"/>
                <w:sz w:val="22"/>
                <w:szCs w:val="22"/>
                <w:lang w:eastAsia="id-ID"/>
              </w:rPr>
              <w:t>DIRJEN DIKTI KEMENRISTEK DIKTI RI</w:t>
            </w:r>
          </w:p>
        </w:tc>
      </w:tr>
      <w:tr w:rsidR="00923DC8" w:rsidRPr="00556FE4" w:rsidTr="00665F28">
        <w:trPr>
          <w:trHeight w:val="467"/>
        </w:trPr>
        <w:tc>
          <w:tcPr>
            <w:tcW w:w="900" w:type="dxa"/>
          </w:tcPr>
          <w:p w:rsidR="00923DC8" w:rsidRPr="00556FE4" w:rsidRDefault="00923DC8" w:rsidP="00556FE4">
            <w:pPr>
              <w:spacing w:line="360" w:lineRule="auto"/>
              <w:rPr>
                <w:rFonts w:ascii="Arial" w:eastAsia="Times New Roman" w:hAnsi="Arial" w:cs="Arial"/>
                <w:sz w:val="22"/>
                <w:szCs w:val="22"/>
                <w:lang w:eastAsia="id-ID"/>
              </w:rPr>
            </w:pPr>
            <w:r w:rsidRPr="00556FE4">
              <w:rPr>
                <w:rFonts w:ascii="Arial" w:eastAsia="Times New Roman" w:hAnsi="Arial" w:cs="Arial"/>
                <w:sz w:val="22"/>
                <w:szCs w:val="22"/>
                <w:lang w:eastAsia="id-ID"/>
              </w:rPr>
              <w:t>2015</w:t>
            </w:r>
          </w:p>
        </w:tc>
        <w:tc>
          <w:tcPr>
            <w:tcW w:w="6213" w:type="dxa"/>
          </w:tcPr>
          <w:p w:rsidR="00923DC8" w:rsidRPr="00556FE4" w:rsidRDefault="00923DC8" w:rsidP="00556FE4">
            <w:pPr>
              <w:spacing w:line="360" w:lineRule="auto"/>
              <w:rPr>
                <w:rFonts w:ascii="Arial" w:eastAsia="Times New Roman" w:hAnsi="Arial" w:cs="Arial"/>
                <w:sz w:val="22"/>
                <w:szCs w:val="22"/>
                <w:lang w:eastAsia="id-ID"/>
              </w:rPr>
            </w:pPr>
            <w:r w:rsidRPr="00556FE4">
              <w:rPr>
                <w:rFonts w:ascii="Arial" w:eastAsia="Times New Roman" w:hAnsi="Arial" w:cs="Arial"/>
                <w:sz w:val="22"/>
                <w:szCs w:val="22"/>
                <w:lang w:eastAsia="id-ID"/>
              </w:rPr>
              <w:t>KAJIAN POTENSI WILAYAH UNTUK TANJUNG LALANG, SUMSEL</w:t>
            </w:r>
          </w:p>
        </w:tc>
        <w:tc>
          <w:tcPr>
            <w:tcW w:w="3260" w:type="dxa"/>
          </w:tcPr>
          <w:p w:rsidR="00923DC8" w:rsidRPr="00556FE4" w:rsidRDefault="00923DC8" w:rsidP="00556FE4">
            <w:pPr>
              <w:spacing w:line="360" w:lineRule="auto"/>
              <w:rPr>
                <w:rFonts w:ascii="Arial" w:eastAsia="Times New Roman" w:hAnsi="Arial" w:cs="Arial"/>
                <w:sz w:val="22"/>
                <w:szCs w:val="22"/>
                <w:lang w:eastAsia="id-ID"/>
              </w:rPr>
            </w:pPr>
            <w:r w:rsidRPr="00556FE4">
              <w:rPr>
                <w:rFonts w:ascii="Arial" w:eastAsia="Times New Roman" w:hAnsi="Arial" w:cs="Arial"/>
                <w:sz w:val="22"/>
                <w:szCs w:val="22"/>
                <w:lang w:eastAsia="id-ID"/>
              </w:rPr>
              <w:t>DIRJEN DIKTI KEMENRISTEK DIKTI RI</w:t>
            </w:r>
          </w:p>
        </w:tc>
      </w:tr>
      <w:tr w:rsidR="00923DC8" w:rsidRPr="00556FE4" w:rsidTr="00665F28">
        <w:trPr>
          <w:trHeight w:val="467"/>
        </w:trPr>
        <w:tc>
          <w:tcPr>
            <w:tcW w:w="900" w:type="dxa"/>
          </w:tcPr>
          <w:p w:rsidR="00923DC8" w:rsidRPr="00556FE4" w:rsidRDefault="00923DC8" w:rsidP="00556FE4">
            <w:pPr>
              <w:spacing w:line="360" w:lineRule="auto"/>
              <w:rPr>
                <w:rFonts w:ascii="Arial" w:hAnsi="Arial" w:cs="Arial"/>
                <w:sz w:val="22"/>
                <w:szCs w:val="22"/>
              </w:rPr>
            </w:pPr>
            <w:r w:rsidRPr="00556FE4">
              <w:rPr>
                <w:rFonts w:ascii="Arial" w:eastAsia="Times New Roman" w:hAnsi="Arial" w:cs="Arial"/>
                <w:sz w:val="22"/>
                <w:szCs w:val="22"/>
                <w:lang w:eastAsia="id-ID"/>
              </w:rPr>
              <w:t>2014</w:t>
            </w:r>
          </w:p>
        </w:tc>
        <w:tc>
          <w:tcPr>
            <w:tcW w:w="6213" w:type="dxa"/>
          </w:tcPr>
          <w:p w:rsidR="00923DC8" w:rsidRPr="00556FE4" w:rsidRDefault="00923DC8" w:rsidP="00556FE4">
            <w:pPr>
              <w:spacing w:line="360" w:lineRule="auto"/>
              <w:rPr>
                <w:rFonts w:ascii="Arial" w:hAnsi="Arial" w:cs="Arial"/>
                <w:sz w:val="22"/>
                <w:szCs w:val="22"/>
              </w:rPr>
            </w:pPr>
            <w:r w:rsidRPr="00556FE4">
              <w:rPr>
                <w:rFonts w:ascii="Arial" w:eastAsia="Times New Roman" w:hAnsi="Arial" w:cs="Arial"/>
                <w:sz w:val="22"/>
                <w:szCs w:val="22"/>
                <w:lang w:eastAsia="id-ID"/>
              </w:rPr>
              <w:t>PENELITIAN UNGGULAN PERGURUAN TINGGI: PENGENTASAN KEMISKINAN DI DIY (KETUA)</w:t>
            </w:r>
          </w:p>
        </w:tc>
        <w:tc>
          <w:tcPr>
            <w:tcW w:w="3260" w:type="dxa"/>
          </w:tcPr>
          <w:p w:rsidR="00923DC8" w:rsidRPr="00556FE4" w:rsidRDefault="00923DC8" w:rsidP="00556FE4">
            <w:pPr>
              <w:spacing w:line="360" w:lineRule="auto"/>
              <w:rPr>
                <w:rFonts w:ascii="Arial" w:hAnsi="Arial" w:cs="Arial"/>
                <w:sz w:val="22"/>
                <w:szCs w:val="22"/>
              </w:rPr>
            </w:pPr>
            <w:r w:rsidRPr="00556FE4">
              <w:rPr>
                <w:rFonts w:ascii="Arial" w:eastAsia="Times New Roman" w:hAnsi="Arial" w:cs="Arial"/>
                <w:sz w:val="22"/>
                <w:szCs w:val="22"/>
                <w:lang w:eastAsia="id-ID"/>
              </w:rPr>
              <w:t>DIRJEN DIKTI KEMENDIKBUD RI</w:t>
            </w:r>
          </w:p>
        </w:tc>
      </w:tr>
      <w:tr w:rsidR="00923DC8" w:rsidRPr="00556FE4" w:rsidTr="00665F28">
        <w:trPr>
          <w:trHeight w:val="467"/>
        </w:trPr>
        <w:tc>
          <w:tcPr>
            <w:tcW w:w="900" w:type="dxa"/>
          </w:tcPr>
          <w:p w:rsidR="00923DC8" w:rsidRPr="00556FE4" w:rsidRDefault="00923DC8" w:rsidP="00556FE4">
            <w:pPr>
              <w:spacing w:line="360" w:lineRule="auto"/>
              <w:rPr>
                <w:rFonts w:ascii="Arial" w:hAnsi="Arial" w:cs="Arial"/>
                <w:sz w:val="22"/>
                <w:szCs w:val="22"/>
              </w:rPr>
            </w:pPr>
            <w:r w:rsidRPr="00556FE4">
              <w:rPr>
                <w:rFonts w:ascii="Arial" w:hAnsi="Arial" w:cs="Arial"/>
                <w:sz w:val="22"/>
                <w:szCs w:val="22"/>
              </w:rPr>
              <w:t>2013</w:t>
            </w:r>
          </w:p>
        </w:tc>
        <w:tc>
          <w:tcPr>
            <w:tcW w:w="6213" w:type="dxa"/>
          </w:tcPr>
          <w:p w:rsidR="00923DC8" w:rsidRPr="00556FE4" w:rsidRDefault="00923DC8" w:rsidP="00556FE4">
            <w:pPr>
              <w:spacing w:line="360" w:lineRule="auto"/>
              <w:rPr>
                <w:rFonts w:ascii="Arial" w:hAnsi="Arial" w:cs="Arial"/>
                <w:sz w:val="22"/>
                <w:szCs w:val="22"/>
              </w:rPr>
            </w:pPr>
            <w:r w:rsidRPr="00556FE4">
              <w:rPr>
                <w:rFonts w:ascii="Arial" w:hAnsi="Arial" w:cs="Arial"/>
                <w:sz w:val="22"/>
                <w:szCs w:val="22"/>
              </w:rPr>
              <w:t xml:space="preserve">Struktur Kepemilikan Saham  Komparasi Empiris 13 Negara Asia Pada Sektor Industri Financial (Ketua: Sujatmika, </w:t>
            </w:r>
            <w:r w:rsidRPr="00556FE4">
              <w:rPr>
                <w:rFonts w:ascii="Arial" w:hAnsi="Arial" w:cs="Arial"/>
                <w:sz w:val="22"/>
                <w:szCs w:val="22"/>
              </w:rPr>
              <w:lastRenderedPageBreak/>
              <w:t>anggota: Sri Suryaningsum)</w:t>
            </w:r>
          </w:p>
        </w:tc>
        <w:tc>
          <w:tcPr>
            <w:tcW w:w="3260" w:type="dxa"/>
          </w:tcPr>
          <w:p w:rsidR="00923DC8" w:rsidRPr="00556FE4" w:rsidRDefault="00923DC8" w:rsidP="00556FE4">
            <w:pPr>
              <w:spacing w:line="360" w:lineRule="auto"/>
              <w:rPr>
                <w:rFonts w:ascii="Arial" w:hAnsi="Arial" w:cs="Arial"/>
                <w:sz w:val="22"/>
                <w:szCs w:val="22"/>
              </w:rPr>
            </w:pPr>
            <w:r w:rsidRPr="00556FE4">
              <w:rPr>
                <w:rFonts w:ascii="Arial" w:hAnsi="Arial" w:cs="Arial"/>
                <w:sz w:val="22"/>
                <w:szCs w:val="22"/>
              </w:rPr>
              <w:lastRenderedPageBreak/>
              <w:t>Hibah Bersaing DIKTI RI (lanjutan)</w:t>
            </w:r>
          </w:p>
        </w:tc>
      </w:tr>
      <w:tr w:rsidR="00923DC8" w:rsidRPr="00556FE4" w:rsidTr="00665F28">
        <w:trPr>
          <w:trHeight w:val="467"/>
        </w:trPr>
        <w:tc>
          <w:tcPr>
            <w:tcW w:w="900" w:type="dxa"/>
          </w:tcPr>
          <w:p w:rsidR="00923DC8" w:rsidRPr="00556FE4" w:rsidRDefault="00923DC8" w:rsidP="00556FE4">
            <w:pPr>
              <w:spacing w:line="360" w:lineRule="auto"/>
              <w:rPr>
                <w:rFonts w:ascii="Arial" w:hAnsi="Arial" w:cs="Arial"/>
                <w:sz w:val="22"/>
                <w:szCs w:val="22"/>
              </w:rPr>
            </w:pPr>
            <w:r w:rsidRPr="00556FE4">
              <w:rPr>
                <w:rFonts w:ascii="Arial" w:hAnsi="Arial" w:cs="Arial"/>
                <w:sz w:val="22"/>
                <w:szCs w:val="22"/>
              </w:rPr>
              <w:lastRenderedPageBreak/>
              <w:t>2012</w:t>
            </w:r>
          </w:p>
        </w:tc>
        <w:tc>
          <w:tcPr>
            <w:tcW w:w="6213" w:type="dxa"/>
          </w:tcPr>
          <w:p w:rsidR="00923DC8" w:rsidRPr="00556FE4" w:rsidRDefault="00923DC8" w:rsidP="00556FE4">
            <w:pPr>
              <w:spacing w:line="360" w:lineRule="auto"/>
              <w:rPr>
                <w:rFonts w:ascii="Arial" w:hAnsi="Arial" w:cs="Arial"/>
                <w:sz w:val="22"/>
                <w:szCs w:val="22"/>
              </w:rPr>
            </w:pPr>
            <w:r w:rsidRPr="00556FE4">
              <w:rPr>
                <w:rFonts w:ascii="Arial" w:hAnsi="Arial" w:cs="Arial"/>
                <w:sz w:val="22"/>
                <w:szCs w:val="22"/>
              </w:rPr>
              <w:t>Struktur Kepemilikan Saham  Komparasi Empiris 13 Negara Asia Pada Sektor Industri Consumer Goods (Ketua: Sujatmika, anggota: Sri Suryaningsum)</w:t>
            </w:r>
          </w:p>
        </w:tc>
        <w:tc>
          <w:tcPr>
            <w:tcW w:w="3260" w:type="dxa"/>
          </w:tcPr>
          <w:p w:rsidR="00923DC8" w:rsidRPr="00556FE4" w:rsidRDefault="00923DC8" w:rsidP="00556FE4">
            <w:pPr>
              <w:spacing w:line="360" w:lineRule="auto"/>
              <w:rPr>
                <w:rFonts w:ascii="Arial" w:hAnsi="Arial" w:cs="Arial"/>
                <w:sz w:val="22"/>
                <w:szCs w:val="22"/>
              </w:rPr>
            </w:pPr>
            <w:r w:rsidRPr="00556FE4">
              <w:rPr>
                <w:rFonts w:ascii="Arial" w:hAnsi="Arial" w:cs="Arial"/>
                <w:sz w:val="22"/>
                <w:szCs w:val="22"/>
              </w:rPr>
              <w:t>Hibah Bersaing DIKTI RI</w:t>
            </w:r>
          </w:p>
        </w:tc>
      </w:tr>
      <w:tr w:rsidR="00923DC8" w:rsidRPr="00556FE4" w:rsidTr="00665F28">
        <w:trPr>
          <w:trHeight w:val="557"/>
        </w:trPr>
        <w:tc>
          <w:tcPr>
            <w:tcW w:w="900" w:type="dxa"/>
          </w:tcPr>
          <w:p w:rsidR="00923DC8" w:rsidRPr="00556FE4" w:rsidRDefault="00923DC8" w:rsidP="00556FE4">
            <w:pPr>
              <w:spacing w:line="360" w:lineRule="auto"/>
              <w:rPr>
                <w:rFonts w:ascii="Arial" w:hAnsi="Arial" w:cs="Arial"/>
                <w:sz w:val="22"/>
                <w:szCs w:val="22"/>
              </w:rPr>
            </w:pPr>
            <w:r w:rsidRPr="00556FE4">
              <w:rPr>
                <w:rFonts w:ascii="Arial" w:hAnsi="Arial" w:cs="Arial"/>
                <w:sz w:val="22"/>
                <w:szCs w:val="22"/>
              </w:rPr>
              <w:t>2010</w:t>
            </w:r>
          </w:p>
        </w:tc>
        <w:tc>
          <w:tcPr>
            <w:tcW w:w="6213" w:type="dxa"/>
          </w:tcPr>
          <w:p w:rsidR="00923DC8" w:rsidRPr="00556FE4" w:rsidRDefault="00923DC8" w:rsidP="00556FE4">
            <w:pPr>
              <w:autoSpaceDE w:val="0"/>
              <w:autoSpaceDN w:val="0"/>
              <w:adjustRightInd w:val="0"/>
              <w:spacing w:line="360" w:lineRule="auto"/>
              <w:rPr>
                <w:rFonts w:ascii="Arial" w:hAnsi="Arial" w:cs="Arial"/>
                <w:sz w:val="22"/>
                <w:szCs w:val="22"/>
              </w:rPr>
            </w:pPr>
            <w:r w:rsidRPr="00556FE4">
              <w:rPr>
                <w:rFonts w:ascii="Arial" w:hAnsi="Arial" w:cs="Arial"/>
                <w:sz w:val="22"/>
                <w:szCs w:val="22"/>
              </w:rPr>
              <w:t>Pengujian Teori Entitas Untuk Proteksi Investor: Suatu Komparasi Empiris Internasional Pada Sebelas Negara Asia (ketua: Sri Suryaningsum)</w:t>
            </w:r>
          </w:p>
        </w:tc>
        <w:tc>
          <w:tcPr>
            <w:tcW w:w="3260" w:type="dxa"/>
          </w:tcPr>
          <w:p w:rsidR="00923DC8" w:rsidRPr="00556FE4" w:rsidRDefault="00923DC8" w:rsidP="00556FE4">
            <w:pPr>
              <w:widowControl w:val="0"/>
              <w:autoSpaceDE w:val="0"/>
              <w:autoSpaceDN w:val="0"/>
              <w:adjustRightInd w:val="0"/>
              <w:spacing w:line="360" w:lineRule="auto"/>
              <w:ind w:right="101"/>
              <w:rPr>
                <w:rFonts w:ascii="Arial" w:hAnsi="Arial" w:cs="Arial"/>
                <w:bCs/>
                <w:sz w:val="22"/>
                <w:szCs w:val="22"/>
              </w:rPr>
            </w:pPr>
            <w:r w:rsidRPr="00556FE4">
              <w:rPr>
                <w:rFonts w:ascii="Arial" w:hAnsi="Arial" w:cs="Arial"/>
                <w:bCs/>
                <w:sz w:val="22"/>
                <w:szCs w:val="22"/>
              </w:rPr>
              <w:t>Hibah Bersaing DIKTI RI</w:t>
            </w:r>
          </w:p>
        </w:tc>
      </w:tr>
      <w:tr w:rsidR="00923DC8" w:rsidRPr="00556FE4" w:rsidTr="00665F28">
        <w:trPr>
          <w:trHeight w:val="395"/>
        </w:trPr>
        <w:tc>
          <w:tcPr>
            <w:tcW w:w="900" w:type="dxa"/>
          </w:tcPr>
          <w:p w:rsidR="00923DC8" w:rsidRPr="00556FE4" w:rsidRDefault="00923DC8" w:rsidP="00556FE4">
            <w:pPr>
              <w:spacing w:line="360" w:lineRule="auto"/>
              <w:rPr>
                <w:rFonts w:ascii="Arial" w:hAnsi="Arial" w:cs="Arial"/>
                <w:sz w:val="22"/>
                <w:szCs w:val="22"/>
              </w:rPr>
            </w:pPr>
            <w:r w:rsidRPr="00556FE4">
              <w:rPr>
                <w:rFonts w:ascii="Arial" w:hAnsi="Arial" w:cs="Arial"/>
                <w:sz w:val="22"/>
                <w:szCs w:val="22"/>
              </w:rPr>
              <w:t>2010</w:t>
            </w:r>
          </w:p>
        </w:tc>
        <w:tc>
          <w:tcPr>
            <w:tcW w:w="6213" w:type="dxa"/>
          </w:tcPr>
          <w:p w:rsidR="00923DC8" w:rsidRPr="00556FE4" w:rsidRDefault="00923DC8" w:rsidP="00556FE4">
            <w:pPr>
              <w:autoSpaceDE w:val="0"/>
              <w:autoSpaceDN w:val="0"/>
              <w:adjustRightInd w:val="0"/>
              <w:spacing w:line="360" w:lineRule="auto"/>
              <w:rPr>
                <w:rFonts w:ascii="Arial" w:hAnsi="Arial" w:cs="Arial"/>
                <w:sz w:val="22"/>
                <w:szCs w:val="22"/>
              </w:rPr>
            </w:pPr>
            <w:r w:rsidRPr="00556FE4">
              <w:rPr>
                <w:rFonts w:ascii="Arial" w:hAnsi="Arial" w:cs="Arial"/>
                <w:sz w:val="22"/>
                <w:szCs w:val="22"/>
              </w:rPr>
              <w:t>Struktur Kepemilikan Saham  Level Pertama Terhadap Operating Revenue Per Turn Over: Sektor Industri Consumer Goods (Ketua: Sujatmika, anggota: Sri Suryaningsum)</w:t>
            </w:r>
          </w:p>
        </w:tc>
        <w:tc>
          <w:tcPr>
            <w:tcW w:w="3260" w:type="dxa"/>
          </w:tcPr>
          <w:p w:rsidR="00923DC8" w:rsidRPr="00556FE4" w:rsidRDefault="00923DC8" w:rsidP="00556FE4">
            <w:pPr>
              <w:widowControl w:val="0"/>
              <w:autoSpaceDE w:val="0"/>
              <w:autoSpaceDN w:val="0"/>
              <w:adjustRightInd w:val="0"/>
              <w:spacing w:line="360" w:lineRule="auto"/>
              <w:ind w:right="101"/>
              <w:rPr>
                <w:rFonts w:ascii="Arial" w:hAnsi="Arial" w:cs="Arial"/>
                <w:bCs/>
                <w:sz w:val="22"/>
                <w:szCs w:val="22"/>
              </w:rPr>
            </w:pPr>
            <w:r w:rsidRPr="00556FE4">
              <w:rPr>
                <w:rFonts w:ascii="Arial" w:hAnsi="Arial" w:cs="Arial"/>
                <w:bCs/>
                <w:sz w:val="22"/>
                <w:szCs w:val="22"/>
              </w:rPr>
              <w:t>Hibah Dasar UPNVY</w:t>
            </w:r>
          </w:p>
        </w:tc>
      </w:tr>
      <w:tr w:rsidR="00923DC8" w:rsidRPr="00556FE4" w:rsidTr="00665F28">
        <w:trPr>
          <w:trHeight w:val="818"/>
        </w:trPr>
        <w:tc>
          <w:tcPr>
            <w:tcW w:w="900" w:type="dxa"/>
          </w:tcPr>
          <w:p w:rsidR="00923DC8" w:rsidRPr="00556FE4" w:rsidRDefault="00923DC8" w:rsidP="00556FE4">
            <w:pPr>
              <w:spacing w:line="360" w:lineRule="auto"/>
              <w:rPr>
                <w:rFonts w:ascii="Arial" w:hAnsi="Arial" w:cs="Arial"/>
                <w:sz w:val="22"/>
                <w:szCs w:val="22"/>
              </w:rPr>
            </w:pPr>
            <w:r w:rsidRPr="00556FE4">
              <w:rPr>
                <w:rFonts w:ascii="Arial" w:hAnsi="Arial" w:cs="Arial"/>
                <w:sz w:val="22"/>
                <w:szCs w:val="22"/>
              </w:rPr>
              <w:t>2009</w:t>
            </w:r>
          </w:p>
        </w:tc>
        <w:tc>
          <w:tcPr>
            <w:tcW w:w="6213" w:type="dxa"/>
          </w:tcPr>
          <w:p w:rsidR="00923DC8" w:rsidRPr="00556FE4" w:rsidRDefault="00923DC8" w:rsidP="00556FE4">
            <w:pPr>
              <w:spacing w:line="360" w:lineRule="auto"/>
              <w:ind w:left="72" w:right="102"/>
              <w:rPr>
                <w:rFonts w:ascii="Arial" w:hAnsi="Arial" w:cs="Arial"/>
                <w:i/>
                <w:sz w:val="22"/>
                <w:szCs w:val="22"/>
              </w:rPr>
            </w:pPr>
            <w:r w:rsidRPr="00556FE4">
              <w:rPr>
                <w:rFonts w:ascii="Arial" w:eastAsia="Times New Roman" w:hAnsi="Arial" w:cs="Arial"/>
                <w:sz w:val="22"/>
                <w:szCs w:val="22"/>
                <w:lang w:eastAsia="id-ID"/>
              </w:rPr>
              <w:t>Evaluasi Pemeringkatan Good Corporate Governance (GCG): Pembobotan Dimensi GCG untuk Industri Keuangan dan Nonkeuangan di Indonesia--Jogiyanto, Efraim, &amp; Sri Suryaningsum</w:t>
            </w:r>
          </w:p>
        </w:tc>
        <w:tc>
          <w:tcPr>
            <w:tcW w:w="3260" w:type="dxa"/>
          </w:tcPr>
          <w:p w:rsidR="00923DC8" w:rsidRPr="00556FE4" w:rsidRDefault="00923DC8" w:rsidP="00556FE4">
            <w:pPr>
              <w:spacing w:line="360" w:lineRule="auto"/>
              <w:rPr>
                <w:rFonts w:ascii="Arial" w:hAnsi="Arial" w:cs="Arial"/>
                <w:sz w:val="22"/>
                <w:szCs w:val="22"/>
              </w:rPr>
            </w:pPr>
            <w:r w:rsidRPr="00556FE4">
              <w:rPr>
                <w:rFonts w:ascii="Arial" w:hAnsi="Arial" w:cs="Arial"/>
                <w:sz w:val="22"/>
                <w:szCs w:val="22"/>
              </w:rPr>
              <w:t>Hibah Insentif Fundamental, KEMENRISTEK RI</w:t>
            </w:r>
          </w:p>
        </w:tc>
      </w:tr>
      <w:tr w:rsidR="00923DC8" w:rsidRPr="00556FE4" w:rsidTr="00665F28">
        <w:trPr>
          <w:trHeight w:val="818"/>
        </w:trPr>
        <w:tc>
          <w:tcPr>
            <w:tcW w:w="900" w:type="dxa"/>
          </w:tcPr>
          <w:p w:rsidR="00923DC8" w:rsidRPr="00556FE4" w:rsidRDefault="00923DC8" w:rsidP="00556FE4">
            <w:pPr>
              <w:spacing w:line="360" w:lineRule="auto"/>
              <w:rPr>
                <w:rFonts w:ascii="Arial" w:hAnsi="Arial" w:cs="Arial"/>
                <w:sz w:val="22"/>
                <w:szCs w:val="22"/>
              </w:rPr>
            </w:pPr>
            <w:r w:rsidRPr="00556FE4">
              <w:rPr>
                <w:rFonts w:ascii="Arial" w:hAnsi="Arial" w:cs="Arial"/>
                <w:sz w:val="22"/>
                <w:szCs w:val="22"/>
              </w:rPr>
              <w:t>2009</w:t>
            </w:r>
          </w:p>
          <w:p w:rsidR="00923DC8" w:rsidRPr="00556FE4" w:rsidRDefault="00923DC8" w:rsidP="00556FE4">
            <w:pPr>
              <w:spacing w:line="360" w:lineRule="auto"/>
              <w:rPr>
                <w:rFonts w:ascii="Arial" w:hAnsi="Arial" w:cs="Arial"/>
                <w:sz w:val="22"/>
                <w:szCs w:val="22"/>
              </w:rPr>
            </w:pPr>
          </w:p>
        </w:tc>
        <w:tc>
          <w:tcPr>
            <w:tcW w:w="6213" w:type="dxa"/>
          </w:tcPr>
          <w:p w:rsidR="00923DC8" w:rsidRPr="00556FE4" w:rsidRDefault="00923DC8" w:rsidP="00556FE4">
            <w:pPr>
              <w:spacing w:line="360" w:lineRule="auto"/>
              <w:ind w:left="72" w:right="102"/>
              <w:rPr>
                <w:rFonts w:ascii="Arial" w:hAnsi="Arial" w:cs="Arial"/>
                <w:sz w:val="22"/>
                <w:szCs w:val="22"/>
              </w:rPr>
            </w:pPr>
            <w:r w:rsidRPr="00556FE4">
              <w:rPr>
                <w:rFonts w:ascii="Arial" w:hAnsi="Arial" w:cs="Arial"/>
                <w:i/>
                <w:sz w:val="22"/>
                <w:szCs w:val="22"/>
              </w:rPr>
              <w:t>Good Corporate Governance</w:t>
            </w:r>
            <w:r w:rsidRPr="00556FE4">
              <w:rPr>
                <w:rFonts w:ascii="Arial" w:hAnsi="Arial" w:cs="Arial"/>
                <w:sz w:val="22"/>
                <w:szCs w:val="22"/>
              </w:rPr>
              <w:t xml:space="preserve"> dalam </w:t>
            </w:r>
            <w:r w:rsidRPr="00556FE4">
              <w:rPr>
                <w:rFonts w:ascii="Arial" w:hAnsi="Arial" w:cs="Arial"/>
                <w:i/>
                <w:sz w:val="22"/>
                <w:szCs w:val="22"/>
              </w:rPr>
              <w:t>Model Corporate Supply Chain</w:t>
            </w:r>
            <w:r w:rsidRPr="00556FE4">
              <w:rPr>
                <w:rFonts w:ascii="Arial" w:hAnsi="Arial" w:cs="Arial"/>
                <w:sz w:val="22"/>
                <w:szCs w:val="22"/>
              </w:rPr>
              <w:t xml:space="preserve"> Per Masing-Masing Sektor Industri:  Studi Komparasi Indonesia dan ASEAN (Prof Jogiyanto Hartono, Efraim Ferdinan Giri, Sri Suryaningsum)</w:t>
            </w:r>
          </w:p>
        </w:tc>
        <w:tc>
          <w:tcPr>
            <w:tcW w:w="3260" w:type="dxa"/>
          </w:tcPr>
          <w:p w:rsidR="00923DC8" w:rsidRPr="00556FE4" w:rsidRDefault="00923DC8" w:rsidP="00556FE4">
            <w:pPr>
              <w:spacing w:line="360" w:lineRule="auto"/>
              <w:rPr>
                <w:rFonts w:ascii="Arial" w:hAnsi="Arial" w:cs="Arial"/>
                <w:sz w:val="22"/>
                <w:szCs w:val="22"/>
              </w:rPr>
            </w:pPr>
            <w:r w:rsidRPr="00556FE4">
              <w:rPr>
                <w:rFonts w:ascii="Arial" w:hAnsi="Arial" w:cs="Arial"/>
                <w:sz w:val="22"/>
                <w:szCs w:val="22"/>
              </w:rPr>
              <w:t>Hibah Kompetensi Batch 2 Dikti RI</w:t>
            </w:r>
          </w:p>
        </w:tc>
      </w:tr>
      <w:tr w:rsidR="00923DC8" w:rsidRPr="00556FE4" w:rsidTr="00665F28">
        <w:trPr>
          <w:trHeight w:val="575"/>
        </w:trPr>
        <w:tc>
          <w:tcPr>
            <w:tcW w:w="900" w:type="dxa"/>
          </w:tcPr>
          <w:p w:rsidR="00923DC8" w:rsidRPr="00556FE4" w:rsidRDefault="00923DC8" w:rsidP="00556FE4">
            <w:pPr>
              <w:spacing w:line="360" w:lineRule="auto"/>
              <w:rPr>
                <w:rFonts w:ascii="Arial" w:hAnsi="Arial" w:cs="Arial"/>
                <w:sz w:val="22"/>
                <w:szCs w:val="22"/>
              </w:rPr>
            </w:pPr>
            <w:r w:rsidRPr="00556FE4">
              <w:rPr>
                <w:rFonts w:ascii="Arial" w:hAnsi="Arial" w:cs="Arial"/>
                <w:sz w:val="22"/>
                <w:szCs w:val="22"/>
              </w:rPr>
              <w:t>2009</w:t>
            </w:r>
          </w:p>
        </w:tc>
        <w:tc>
          <w:tcPr>
            <w:tcW w:w="6213" w:type="dxa"/>
          </w:tcPr>
          <w:p w:rsidR="00923DC8" w:rsidRPr="00556FE4" w:rsidRDefault="00923DC8" w:rsidP="00556FE4">
            <w:pPr>
              <w:spacing w:line="360" w:lineRule="auto"/>
              <w:rPr>
                <w:rFonts w:ascii="Arial" w:hAnsi="Arial" w:cs="Arial"/>
                <w:sz w:val="22"/>
                <w:szCs w:val="22"/>
              </w:rPr>
            </w:pPr>
            <w:r w:rsidRPr="00556FE4">
              <w:rPr>
                <w:rFonts w:ascii="Arial" w:hAnsi="Arial" w:cs="Arial"/>
                <w:sz w:val="22"/>
                <w:szCs w:val="22"/>
              </w:rPr>
              <w:t xml:space="preserve">Implementasi Model </w:t>
            </w:r>
            <w:r w:rsidRPr="00556FE4">
              <w:rPr>
                <w:rFonts w:ascii="Arial" w:hAnsi="Arial" w:cs="Arial"/>
                <w:i/>
                <w:sz w:val="22"/>
                <w:szCs w:val="22"/>
              </w:rPr>
              <w:t>Corporate Supply Chain</w:t>
            </w:r>
            <w:r w:rsidRPr="00556FE4">
              <w:rPr>
                <w:rFonts w:ascii="Arial" w:hAnsi="Arial" w:cs="Arial"/>
                <w:sz w:val="22"/>
                <w:szCs w:val="22"/>
              </w:rPr>
              <w:t xml:space="preserve"> Dalam GCG Terhadap Kualitas Laba Dengan </w:t>
            </w:r>
            <w:r w:rsidRPr="00556FE4">
              <w:rPr>
                <w:rFonts w:ascii="Arial" w:hAnsi="Arial" w:cs="Arial"/>
                <w:i/>
                <w:sz w:val="22"/>
                <w:szCs w:val="22"/>
              </w:rPr>
              <w:t>Overall Country Risk</w:t>
            </w:r>
            <w:r w:rsidRPr="00556FE4">
              <w:rPr>
                <w:rFonts w:ascii="Arial" w:hAnsi="Arial" w:cs="Arial"/>
                <w:sz w:val="22"/>
                <w:szCs w:val="22"/>
              </w:rPr>
              <w:t xml:space="preserve"> Sebagai Proteksi Investor (Komparasi Empiris Negara-Negara Asean)  </w:t>
            </w:r>
          </w:p>
        </w:tc>
        <w:tc>
          <w:tcPr>
            <w:tcW w:w="3260" w:type="dxa"/>
          </w:tcPr>
          <w:p w:rsidR="00923DC8" w:rsidRPr="00556FE4" w:rsidRDefault="00923DC8" w:rsidP="00556FE4">
            <w:pPr>
              <w:spacing w:line="360" w:lineRule="auto"/>
              <w:rPr>
                <w:rFonts w:ascii="Arial" w:hAnsi="Arial" w:cs="Arial"/>
                <w:sz w:val="22"/>
                <w:szCs w:val="22"/>
              </w:rPr>
            </w:pPr>
            <w:r w:rsidRPr="00556FE4">
              <w:rPr>
                <w:rFonts w:ascii="Arial" w:hAnsi="Arial" w:cs="Arial"/>
                <w:sz w:val="22"/>
                <w:szCs w:val="22"/>
              </w:rPr>
              <w:t>Hibah Doktor UGM-DIKTI RI</w:t>
            </w:r>
          </w:p>
        </w:tc>
      </w:tr>
      <w:tr w:rsidR="00923DC8" w:rsidRPr="00556FE4" w:rsidTr="00665F28">
        <w:trPr>
          <w:trHeight w:val="710"/>
        </w:trPr>
        <w:tc>
          <w:tcPr>
            <w:tcW w:w="900" w:type="dxa"/>
          </w:tcPr>
          <w:p w:rsidR="00923DC8" w:rsidRPr="00556FE4" w:rsidRDefault="00923DC8" w:rsidP="00556FE4">
            <w:pPr>
              <w:spacing w:line="360" w:lineRule="auto"/>
              <w:rPr>
                <w:rFonts w:ascii="Arial" w:hAnsi="Arial" w:cs="Arial"/>
                <w:sz w:val="22"/>
                <w:szCs w:val="22"/>
              </w:rPr>
            </w:pPr>
            <w:r w:rsidRPr="00556FE4">
              <w:rPr>
                <w:rFonts w:ascii="Arial" w:hAnsi="Arial" w:cs="Arial"/>
                <w:sz w:val="22"/>
                <w:szCs w:val="22"/>
              </w:rPr>
              <w:t>2009</w:t>
            </w:r>
          </w:p>
          <w:p w:rsidR="00923DC8" w:rsidRPr="00556FE4" w:rsidRDefault="00923DC8" w:rsidP="00556FE4">
            <w:pPr>
              <w:spacing w:line="360" w:lineRule="auto"/>
              <w:rPr>
                <w:rFonts w:ascii="Arial" w:hAnsi="Arial" w:cs="Arial"/>
                <w:sz w:val="22"/>
                <w:szCs w:val="22"/>
              </w:rPr>
            </w:pPr>
          </w:p>
        </w:tc>
        <w:tc>
          <w:tcPr>
            <w:tcW w:w="6213" w:type="dxa"/>
          </w:tcPr>
          <w:p w:rsidR="00923DC8" w:rsidRPr="00556FE4" w:rsidRDefault="00923DC8" w:rsidP="00556FE4">
            <w:pPr>
              <w:spacing w:line="360" w:lineRule="auto"/>
              <w:rPr>
                <w:rFonts w:ascii="Arial" w:hAnsi="Arial" w:cs="Arial"/>
                <w:sz w:val="22"/>
                <w:szCs w:val="22"/>
                <w:lang w:val="sv-SE"/>
              </w:rPr>
            </w:pPr>
            <w:r w:rsidRPr="00556FE4">
              <w:rPr>
                <w:rFonts w:ascii="Arial" w:hAnsi="Arial" w:cs="Arial"/>
                <w:sz w:val="22"/>
                <w:szCs w:val="22"/>
                <w:lang w:val="sv-SE"/>
              </w:rPr>
              <w:t xml:space="preserve">Model Deteksi Manipulasi Aktivitas Riil Atas Arus Kas Operasi Dan Pengaruhnya Terhadap Harga Pasar (Komparasi Empiris Untuk Sektor Industri </w:t>
            </w:r>
            <w:r w:rsidRPr="00556FE4">
              <w:rPr>
                <w:rFonts w:ascii="Arial" w:hAnsi="Arial" w:cs="Arial"/>
                <w:i/>
                <w:sz w:val="22"/>
                <w:szCs w:val="22"/>
                <w:lang w:val="sv-SE"/>
              </w:rPr>
              <w:t>Consumers Goods</w:t>
            </w:r>
            <w:r w:rsidRPr="00556FE4">
              <w:rPr>
                <w:rFonts w:ascii="Arial" w:hAnsi="Arial" w:cs="Arial"/>
                <w:sz w:val="22"/>
                <w:szCs w:val="22"/>
                <w:lang w:val="sv-SE"/>
              </w:rPr>
              <w:t xml:space="preserve"> Di Asean.  Ketua:</w:t>
            </w:r>
            <w:r w:rsidRPr="00556FE4">
              <w:rPr>
                <w:rFonts w:ascii="Arial" w:hAnsi="Arial" w:cs="Arial"/>
                <w:sz w:val="22"/>
                <w:szCs w:val="22"/>
              </w:rPr>
              <w:t xml:space="preserve"> Sujatmika, Anggota: Sri Suryaningsum dan  Indra Kusuma Wardani</w:t>
            </w:r>
          </w:p>
        </w:tc>
        <w:tc>
          <w:tcPr>
            <w:tcW w:w="3260" w:type="dxa"/>
          </w:tcPr>
          <w:p w:rsidR="00923DC8" w:rsidRPr="00556FE4" w:rsidRDefault="00923DC8" w:rsidP="00556FE4">
            <w:pPr>
              <w:spacing w:line="360" w:lineRule="auto"/>
              <w:rPr>
                <w:rFonts w:ascii="Arial" w:hAnsi="Arial" w:cs="Arial"/>
                <w:sz w:val="22"/>
                <w:szCs w:val="22"/>
              </w:rPr>
            </w:pPr>
            <w:r w:rsidRPr="00556FE4">
              <w:rPr>
                <w:rFonts w:ascii="Arial" w:hAnsi="Arial" w:cs="Arial"/>
                <w:sz w:val="22"/>
                <w:szCs w:val="22"/>
              </w:rPr>
              <w:t>Hibah Dasar UPNV Yogyakarta</w:t>
            </w:r>
          </w:p>
        </w:tc>
      </w:tr>
      <w:tr w:rsidR="00923DC8" w:rsidRPr="00556FE4" w:rsidTr="00665F28">
        <w:tc>
          <w:tcPr>
            <w:tcW w:w="900" w:type="dxa"/>
          </w:tcPr>
          <w:p w:rsidR="00923DC8" w:rsidRPr="00556FE4" w:rsidRDefault="00923DC8" w:rsidP="00556FE4">
            <w:pPr>
              <w:spacing w:line="360" w:lineRule="auto"/>
              <w:rPr>
                <w:rFonts w:ascii="Arial" w:hAnsi="Arial" w:cs="Arial"/>
                <w:sz w:val="22"/>
                <w:szCs w:val="22"/>
              </w:rPr>
            </w:pPr>
            <w:r w:rsidRPr="00556FE4">
              <w:rPr>
                <w:rFonts w:ascii="Arial" w:hAnsi="Arial" w:cs="Arial"/>
                <w:sz w:val="22"/>
                <w:szCs w:val="22"/>
              </w:rPr>
              <w:t>2008</w:t>
            </w:r>
          </w:p>
          <w:p w:rsidR="00923DC8" w:rsidRPr="00556FE4" w:rsidRDefault="00923DC8" w:rsidP="00556FE4">
            <w:pPr>
              <w:spacing w:line="360" w:lineRule="auto"/>
              <w:rPr>
                <w:rFonts w:ascii="Arial" w:hAnsi="Arial" w:cs="Arial"/>
                <w:sz w:val="22"/>
                <w:szCs w:val="22"/>
              </w:rPr>
            </w:pPr>
          </w:p>
        </w:tc>
        <w:tc>
          <w:tcPr>
            <w:tcW w:w="6213" w:type="dxa"/>
          </w:tcPr>
          <w:p w:rsidR="00923DC8" w:rsidRPr="00556FE4" w:rsidRDefault="00923DC8" w:rsidP="00556FE4">
            <w:pPr>
              <w:pStyle w:val="BodyText"/>
              <w:spacing w:after="0" w:line="360" w:lineRule="auto"/>
              <w:rPr>
                <w:rFonts w:ascii="Arial" w:hAnsi="Arial" w:cs="Arial"/>
              </w:rPr>
            </w:pPr>
            <w:r w:rsidRPr="00556FE4">
              <w:rPr>
                <w:rFonts w:ascii="Arial" w:hAnsi="Arial" w:cs="Arial"/>
              </w:rPr>
              <w:t xml:space="preserve">Penentuan Indeks Sustainability Reporting (Pelaporan Atas Dampak Lingkungan, Sosial, Dan Ekonomik) Untuk Masing-Masing Sektor Industri (Sebagai Landasan Penelitian Sustainability Reporting Di Indonesia). Sri Suryaningsum-ketua </w:t>
            </w:r>
          </w:p>
        </w:tc>
        <w:tc>
          <w:tcPr>
            <w:tcW w:w="3260" w:type="dxa"/>
          </w:tcPr>
          <w:p w:rsidR="00923DC8" w:rsidRPr="00556FE4" w:rsidRDefault="00923DC8" w:rsidP="00556FE4">
            <w:pPr>
              <w:spacing w:line="360" w:lineRule="auto"/>
              <w:rPr>
                <w:rFonts w:ascii="Arial" w:hAnsi="Arial" w:cs="Arial"/>
                <w:sz w:val="22"/>
                <w:szCs w:val="22"/>
              </w:rPr>
            </w:pPr>
            <w:r w:rsidRPr="00556FE4">
              <w:rPr>
                <w:rFonts w:ascii="Arial" w:hAnsi="Arial" w:cs="Arial"/>
                <w:sz w:val="22"/>
                <w:szCs w:val="22"/>
              </w:rPr>
              <w:t>Hibah insentif Fundamental DIKTI- RI</w:t>
            </w:r>
          </w:p>
        </w:tc>
      </w:tr>
      <w:tr w:rsidR="00923DC8" w:rsidRPr="00556FE4" w:rsidTr="00665F28">
        <w:tc>
          <w:tcPr>
            <w:tcW w:w="900" w:type="dxa"/>
          </w:tcPr>
          <w:p w:rsidR="00923DC8" w:rsidRPr="00556FE4" w:rsidRDefault="00923DC8" w:rsidP="00556FE4">
            <w:pPr>
              <w:spacing w:line="360" w:lineRule="auto"/>
              <w:rPr>
                <w:rFonts w:ascii="Arial" w:hAnsi="Arial" w:cs="Arial"/>
                <w:sz w:val="22"/>
                <w:szCs w:val="22"/>
              </w:rPr>
            </w:pPr>
            <w:r w:rsidRPr="00556FE4">
              <w:rPr>
                <w:rFonts w:ascii="Arial" w:hAnsi="Arial" w:cs="Arial"/>
                <w:sz w:val="22"/>
                <w:szCs w:val="22"/>
              </w:rPr>
              <w:t>2008</w:t>
            </w:r>
          </w:p>
        </w:tc>
        <w:tc>
          <w:tcPr>
            <w:tcW w:w="6213" w:type="dxa"/>
          </w:tcPr>
          <w:p w:rsidR="00923DC8" w:rsidRPr="00556FE4" w:rsidRDefault="00923DC8" w:rsidP="00556FE4">
            <w:pPr>
              <w:spacing w:line="360" w:lineRule="auto"/>
              <w:rPr>
                <w:rFonts w:ascii="Arial" w:hAnsi="Arial" w:cs="Arial"/>
                <w:sz w:val="22"/>
                <w:szCs w:val="22"/>
              </w:rPr>
            </w:pPr>
            <w:r w:rsidRPr="00556FE4">
              <w:rPr>
                <w:rFonts w:ascii="Arial" w:hAnsi="Arial" w:cs="Arial"/>
                <w:sz w:val="22"/>
                <w:szCs w:val="22"/>
              </w:rPr>
              <w:t>Upaya Peningkatan Daya Saing Masyarakat (</w:t>
            </w:r>
            <w:r w:rsidRPr="00556FE4">
              <w:rPr>
                <w:rFonts w:ascii="Arial" w:hAnsi="Arial" w:cs="Arial"/>
                <w:i/>
                <w:sz w:val="22"/>
                <w:szCs w:val="22"/>
              </w:rPr>
              <w:t xml:space="preserve">Citizen </w:t>
            </w:r>
            <w:r w:rsidRPr="00556FE4">
              <w:rPr>
                <w:rFonts w:ascii="Arial" w:hAnsi="Arial" w:cs="Arial"/>
                <w:i/>
                <w:sz w:val="22"/>
                <w:szCs w:val="22"/>
              </w:rPr>
              <w:lastRenderedPageBreak/>
              <w:t>Advantage</w:t>
            </w:r>
            <w:r w:rsidRPr="00556FE4">
              <w:rPr>
                <w:rFonts w:ascii="Arial" w:hAnsi="Arial" w:cs="Arial"/>
                <w:sz w:val="22"/>
                <w:szCs w:val="22"/>
              </w:rPr>
              <w:t>) Berbasis Teknologi Informasi: Studi Pada UMKM Industri Kreatif Di DIY</w:t>
            </w:r>
          </w:p>
          <w:p w:rsidR="00923DC8" w:rsidRPr="00556FE4" w:rsidRDefault="00923DC8" w:rsidP="00556FE4">
            <w:pPr>
              <w:spacing w:line="360" w:lineRule="auto"/>
              <w:rPr>
                <w:rFonts w:ascii="Arial" w:hAnsi="Arial" w:cs="Arial"/>
                <w:sz w:val="22"/>
                <w:szCs w:val="22"/>
              </w:rPr>
            </w:pPr>
            <w:r w:rsidRPr="00556FE4">
              <w:rPr>
                <w:rFonts w:ascii="Arial" w:hAnsi="Arial" w:cs="Arial"/>
                <w:sz w:val="22"/>
                <w:szCs w:val="22"/>
              </w:rPr>
              <w:t>(Dr.Didi Ahcjari, M.Com; Willy Abdillah; Suratman; Sri Suryaningsum)</w:t>
            </w:r>
          </w:p>
        </w:tc>
        <w:tc>
          <w:tcPr>
            <w:tcW w:w="3260" w:type="dxa"/>
          </w:tcPr>
          <w:p w:rsidR="00923DC8" w:rsidRPr="00556FE4" w:rsidRDefault="00923DC8" w:rsidP="00556FE4">
            <w:pPr>
              <w:spacing w:line="360" w:lineRule="auto"/>
              <w:rPr>
                <w:rFonts w:ascii="Arial" w:hAnsi="Arial" w:cs="Arial"/>
                <w:sz w:val="22"/>
                <w:szCs w:val="22"/>
              </w:rPr>
            </w:pPr>
            <w:r w:rsidRPr="00556FE4">
              <w:rPr>
                <w:rFonts w:ascii="Arial" w:hAnsi="Arial" w:cs="Arial"/>
                <w:sz w:val="22"/>
                <w:szCs w:val="22"/>
              </w:rPr>
              <w:lastRenderedPageBreak/>
              <w:t xml:space="preserve">Riset Unggulan Strategis </w:t>
            </w:r>
            <w:r w:rsidRPr="00556FE4">
              <w:rPr>
                <w:rFonts w:ascii="Arial" w:hAnsi="Arial" w:cs="Arial"/>
                <w:sz w:val="22"/>
                <w:szCs w:val="22"/>
              </w:rPr>
              <w:lastRenderedPageBreak/>
              <w:t>Nasional-UGM-DIKTI RI</w:t>
            </w:r>
          </w:p>
        </w:tc>
      </w:tr>
      <w:tr w:rsidR="00923DC8" w:rsidRPr="00556FE4" w:rsidTr="00665F28">
        <w:trPr>
          <w:trHeight w:val="692"/>
        </w:trPr>
        <w:tc>
          <w:tcPr>
            <w:tcW w:w="900" w:type="dxa"/>
          </w:tcPr>
          <w:p w:rsidR="00923DC8" w:rsidRPr="00556FE4" w:rsidRDefault="00923DC8" w:rsidP="00556FE4">
            <w:pPr>
              <w:spacing w:line="360" w:lineRule="auto"/>
              <w:rPr>
                <w:rFonts w:ascii="Arial" w:hAnsi="Arial" w:cs="Arial"/>
                <w:sz w:val="22"/>
                <w:szCs w:val="22"/>
              </w:rPr>
            </w:pPr>
            <w:r w:rsidRPr="00556FE4">
              <w:rPr>
                <w:rFonts w:ascii="Arial" w:hAnsi="Arial" w:cs="Arial"/>
                <w:sz w:val="22"/>
                <w:szCs w:val="22"/>
              </w:rPr>
              <w:lastRenderedPageBreak/>
              <w:t>2008</w:t>
            </w:r>
          </w:p>
          <w:p w:rsidR="00923DC8" w:rsidRPr="00556FE4" w:rsidRDefault="00923DC8" w:rsidP="00556FE4">
            <w:pPr>
              <w:spacing w:line="360" w:lineRule="auto"/>
              <w:rPr>
                <w:rFonts w:ascii="Arial" w:hAnsi="Arial" w:cs="Arial"/>
                <w:sz w:val="22"/>
                <w:szCs w:val="22"/>
              </w:rPr>
            </w:pPr>
          </w:p>
        </w:tc>
        <w:tc>
          <w:tcPr>
            <w:tcW w:w="6213" w:type="dxa"/>
          </w:tcPr>
          <w:p w:rsidR="00923DC8" w:rsidRPr="00556FE4" w:rsidRDefault="00923DC8" w:rsidP="00556FE4">
            <w:pPr>
              <w:spacing w:line="360" w:lineRule="auto"/>
              <w:ind w:left="12" w:right="266"/>
              <w:rPr>
                <w:rFonts w:ascii="Arial" w:hAnsi="Arial" w:cs="Arial"/>
                <w:sz w:val="22"/>
                <w:szCs w:val="22"/>
              </w:rPr>
            </w:pPr>
            <w:r w:rsidRPr="00556FE4">
              <w:rPr>
                <w:rFonts w:ascii="Arial" w:hAnsi="Arial" w:cs="Arial"/>
                <w:sz w:val="22"/>
                <w:szCs w:val="22"/>
              </w:rPr>
              <w:t>Model</w:t>
            </w:r>
            <w:r w:rsidRPr="00556FE4">
              <w:rPr>
                <w:rFonts w:ascii="Arial" w:hAnsi="Arial" w:cs="Arial"/>
                <w:i/>
                <w:sz w:val="22"/>
                <w:szCs w:val="22"/>
              </w:rPr>
              <w:t xml:space="preserve"> Corporate Supply Chain</w:t>
            </w:r>
            <w:r w:rsidRPr="00556FE4">
              <w:rPr>
                <w:rFonts w:ascii="Arial" w:hAnsi="Arial" w:cs="Arial"/>
                <w:sz w:val="22"/>
                <w:szCs w:val="22"/>
              </w:rPr>
              <w:t xml:space="preserve"> Dalam Implementasi </w:t>
            </w:r>
            <w:r w:rsidRPr="00556FE4">
              <w:rPr>
                <w:rFonts w:ascii="Arial" w:hAnsi="Arial" w:cs="Arial"/>
                <w:i/>
                <w:sz w:val="22"/>
                <w:szCs w:val="22"/>
              </w:rPr>
              <w:t>Good Corporate Governance</w:t>
            </w:r>
            <w:r w:rsidRPr="00556FE4">
              <w:rPr>
                <w:rFonts w:ascii="Arial" w:hAnsi="Arial" w:cs="Arial"/>
                <w:sz w:val="22"/>
                <w:szCs w:val="22"/>
              </w:rPr>
              <w:t xml:space="preserve"> Terhadap Dimensi Ekonomik  (Studi Untuk  Masing-Masing Sektor Industri:  Di Indonesia) (Prof Jogiyanto Hartono, Efraim Ferdinan Giri, Sri Suryaningsum)</w:t>
            </w:r>
          </w:p>
        </w:tc>
        <w:tc>
          <w:tcPr>
            <w:tcW w:w="3260" w:type="dxa"/>
          </w:tcPr>
          <w:p w:rsidR="00923DC8" w:rsidRPr="00556FE4" w:rsidRDefault="00923DC8" w:rsidP="00556FE4">
            <w:pPr>
              <w:spacing w:line="360" w:lineRule="auto"/>
              <w:rPr>
                <w:rFonts w:ascii="Arial" w:hAnsi="Arial" w:cs="Arial"/>
                <w:sz w:val="22"/>
                <w:szCs w:val="22"/>
              </w:rPr>
            </w:pPr>
            <w:r w:rsidRPr="00556FE4">
              <w:rPr>
                <w:rFonts w:ascii="Arial" w:hAnsi="Arial" w:cs="Arial"/>
                <w:sz w:val="22"/>
                <w:szCs w:val="22"/>
              </w:rPr>
              <w:t>Center Good Corporate Governance UGM</w:t>
            </w:r>
          </w:p>
        </w:tc>
      </w:tr>
      <w:tr w:rsidR="00923DC8" w:rsidRPr="00556FE4" w:rsidTr="00665F28">
        <w:trPr>
          <w:trHeight w:val="728"/>
        </w:trPr>
        <w:tc>
          <w:tcPr>
            <w:tcW w:w="900" w:type="dxa"/>
          </w:tcPr>
          <w:p w:rsidR="00923DC8" w:rsidRPr="00556FE4" w:rsidRDefault="00923DC8" w:rsidP="00556FE4">
            <w:pPr>
              <w:spacing w:line="360" w:lineRule="auto"/>
              <w:rPr>
                <w:rFonts w:ascii="Arial" w:hAnsi="Arial" w:cs="Arial"/>
                <w:sz w:val="22"/>
                <w:szCs w:val="22"/>
              </w:rPr>
            </w:pPr>
            <w:r w:rsidRPr="00556FE4">
              <w:rPr>
                <w:rFonts w:ascii="Arial" w:hAnsi="Arial" w:cs="Arial"/>
                <w:sz w:val="22"/>
                <w:szCs w:val="22"/>
              </w:rPr>
              <w:t>2008</w:t>
            </w:r>
          </w:p>
          <w:p w:rsidR="00923DC8" w:rsidRPr="00556FE4" w:rsidRDefault="00923DC8" w:rsidP="00556FE4">
            <w:pPr>
              <w:spacing w:line="360" w:lineRule="auto"/>
              <w:rPr>
                <w:rFonts w:ascii="Arial" w:hAnsi="Arial" w:cs="Arial"/>
                <w:sz w:val="22"/>
                <w:szCs w:val="22"/>
              </w:rPr>
            </w:pPr>
          </w:p>
        </w:tc>
        <w:tc>
          <w:tcPr>
            <w:tcW w:w="6213" w:type="dxa"/>
          </w:tcPr>
          <w:p w:rsidR="00923DC8" w:rsidRPr="00556FE4" w:rsidRDefault="00923DC8" w:rsidP="00556FE4">
            <w:pPr>
              <w:pStyle w:val="BodyText"/>
              <w:spacing w:after="0" w:line="360" w:lineRule="auto"/>
              <w:rPr>
                <w:rFonts w:ascii="Arial" w:hAnsi="Arial" w:cs="Arial"/>
              </w:rPr>
            </w:pPr>
            <w:r w:rsidRPr="00556FE4">
              <w:rPr>
                <w:rFonts w:ascii="Arial" w:hAnsi="Arial" w:cs="Arial"/>
              </w:rPr>
              <w:t>Profil Kinerja Keuangan Perusahaan Minyak Dan Gas Negara-Negara Asean</w:t>
            </w:r>
          </w:p>
          <w:p w:rsidR="00923DC8" w:rsidRPr="00556FE4" w:rsidRDefault="00923DC8" w:rsidP="00556FE4">
            <w:pPr>
              <w:pStyle w:val="BodyText"/>
              <w:spacing w:after="0" w:line="360" w:lineRule="auto"/>
              <w:rPr>
                <w:rFonts w:ascii="Arial" w:hAnsi="Arial" w:cs="Arial"/>
              </w:rPr>
            </w:pPr>
            <w:r w:rsidRPr="00556FE4">
              <w:rPr>
                <w:rFonts w:ascii="Arial" w:hAnsi="Arial" w:cs="Arial"/>
              </w:rPr>
              <w:t xml:space="preserve">Sebagai Landasan Untuk Kebijakan Strategis Bagi Pemerintah Indonesia </w:t>
            </w:r>
          </w:p>
          <w:p w:rsidR="00923DC8" w:rsidRPr="00556FE4" w:rsidRDefault="00923DC8" w:rsidP="00556FE4">
            <w:pPr>
              <w:pStyle w:val="BodyText"/>
              <w:spacing w:after="0" w:line="360" w:lineRule="auto"/>
              <w:rPr>
                <w:rFonts w:ascii="Arial" w:hAnsi="Arial" w:cs="Arial"/>
              </w:rPr>
            </w:pPr>
            <w:r w:rsidRPr="00556FE4">
              <w:rPr>
                <w:rFonts w:ascii="Arial" w:hAnsi="Arial" w:cs="Arial"/>
              </w:rPr>
              <w:t>(Eny Endah, Sri Suryaningsum, Susanta)</w:t>
            </w:r>
          </w:p>
        </w:tc>
        <w:tc>
          <w:tcPr>
            <w:tcW w:w="3260" w:type="dxa"/>
          </w:tcPr>
          <w:p w:rsidR="00923DC8" w:rsidRPr="00556FE4" w:rsidRDefault="00923DC8" w:rsidP="00556FE4">
            <w:pPr>
              <w:spacing w:line="360" w:lineRule="auto"/>
              <w:rPr>
                <w:rFonts w:ascii="Arial" w:hAnsi="Arial" w:cs="Arial"/>
                <w:sz w:val="22"/>
                <w:szCs w:val="22"/>
              </w:rPr>
            </w:pPr>
            <w:r w:rsidRPr="00556FE4">
              <w:rPr>
                <w:rFonts w:ascii="Arial" w:hAnsi="Arial" w:cs="Arial"/>
                <w:sz w:val="22"/>
                <w:szCs w:val="22"/>
              </w:rPr>
              <w:t>LPPM UPN Veteran Yogyakarta</w:t>
            </w:r>
          </w:p>
        </w:tc>
      </w:tr>
      <w:tr w:rsidR="00923DC8" w:rsidRPr="00556FE4" w:rsidTr="00665F28">
        <w:trPr>
          <w:trHeight w:val="638"/>
        </w:trPr>
        <w:tc>
          <w:tcPr>
            <w:tcW w:w="900" w:type="dxa"/>
          </w:tcPr>
          <w:p w:rsidR="00923DC8" w:rsidRPr="00556FE4" w:rsidRDefault="00923DC8" w:rsidP="00556FE4">
            <w:pPr>
              <w:spacing w:line="360" w:lineRule="auto"/>
              <w:jc w:val="both"/>
              <w:rPr>
                <w:rFonts w:ascii="Arial" w:hAnsi="Arial" w:cs="Arial"/>
                <w:sz w:val="22"/>
                <w:szCs w:val="22"/>
              </w:rPr>
            </w:pPr>
            <w:r w:rsidRPr="00556FE4">
              <w:rPr>
                <w:rFonts w:ascii="Arial" w:hAnsi="Arial" w:cs="Arial"/>
                <w:sz w:val="22"/>
                <w:szCs w:val="22"/>
              </w:rPr>
              <w:t>2006</w:t>
            </w:r>
          </w:p>
        </w:tc>
        <w:tc>
          <w:tcPr>
            <w:tcW w:w="6213" w:type="dxa"/>
          </w:tcPr>
          <w:p w:rsidR="00923DC8" w:rsidRPr="00556FE4" w:rsidRDefault="00923DC8" w:rsidP="00556FE4">
            <w:pPr>
              <w:spacing w:line="360" w:lineRule="auto"/>
              <w:rPr>
                <w:rFonts w:ascii="Arial" w:hAnsi="Arial" w:cs="Arial"/>
                <w:bCs/>
                <w:iCs/>
                <w:sz w:val="22"/>
                <w:szCs w:val="22"/>
              </w:rPr>
            </w:pPr>
            <w:r w:rsidRPr="00556FE4">
              <w:rPr>
                <w:rFonts w:ascii="Arial" w:hAnsi="Arial" w:cs="Arial"/>
                <w:bCs/>
                <w:iCs/>
                <w:sz w:val="22"/>
                <w:szCs w:val="22"/>
              </w:rPr>
              <w:t>Analisis Penerapan Good Corporate Governance (GCG) Terhadap Reaksi Investor Perusahaan Publik. Ketua: Sri Suryaningsum</w:t>
            </w:r>
          </w:p>
        </w:tc>
        <w:tc>
          <w:tcPr>
            <w:tcW w:w="3260" w:type="dxa"/>
          </w:tcPr>
          <w:p w:rsidR="00923DC8" w:rsidRPr="00556FE4" w:rsidRDefault="00923DC8" w:rsidP="00556FE4">
            <w:pPr>
              <w:spacing w:line="360" w:lineRule="auto"/>
              <w:rPr>
                <w:rFonts w:ascii="Arial" w:hAnsi="Arial" w:cs="Arial"/>
                <w:sz w:val="22"/>
                <w:szCs w:val="22"/>
              </w:rPr>
            </w:pPr>
            <w:r w:rsidRPr="00556FE4">
              <w:rPr>
                <w:rFonts w:ascii="Arial" w:hAnsi="Arial" w:cs="Arial"/>
                <w:sz w:val="22"/>
                <w:szCs w:val="22"/>
              </w:rPr>
              <w:t>Dosen Muda DIKTI RI</w:t>
            </w:r>
          </w:p>
        </w:tc>
      </w:tr>
      <w:tr w:rsidR="00923DC8" w:rsidRPr="00556FE4" w:rsidTr="00665F28">
        <w:trPr>
          <w:trHeight w:val="512"/>
        </w:trPr>
        <w:tc>
          <w:tcPr>
            <w:tcW w:w="900" w:type="dxa"/>
          </w:tcPr>
          <w:p w:rsidR="00923DC8" w:rsidRPr="00556FE4" w:rsidRDefault="00923DC8" w:rsidP="00556FE4">
            <w:pPr>
              <w:spacing w:line="360" w:lineRule="auto"/>
              <w:jc w:val="both"/>
              <w:rPr>
                <w:rFonts w:ascii="Arial" w:hAnsi="Arial" w:cs="Arial"/>
                <w:sz w:val="22"/>
                <w:szCs w:val="22"/>
              </w:rPr>
            </w:pPr>
            <w:r w:rsidRPr="00556FE4">
              <w:rPr>
                <w:rFonts w:ascii="Arial" w:hAnsi="Arial" w:cs="Arial"/>
                <w:sz w:val="22"/>
                <w:szCs w:val="22"/>
              </w:rPr>
              <w:t>2005</w:t>
            </w:r>
          </w:p>
        </w:tc>
        <w:tc>
          <w:tcPr>
            <w:tcW w:w="6213" w:type="dxa"/>
          </w:tcPr>
          <w:p w:rsidR="00923DC8" w:rsidRPr="00556FE4" w:rsidRDefault="00923DC8" w:rsidP="00556FE4">
            <w:pPr>
              <w:spacing w:line="360" w:lineRule="auto"/>
              <w:rPr>
                <w:rFonts w:ascii="Arial" w:hAnsi="Arial" w:cs="Arial"/>
                <w:sz w:val="22"/>
                <w:szCs w:val="22"/>
              </w:rPr>
            </w:pPr>
            <w:r w:rsidRPr="00556FE4">
              <w:rPr>
                <w:rFonts w:ascii="Arial" w:hAnsi="Arial" w:cs="Arial"/>
                <w:sz w:val="22"/>
                <w:szCs w:val="22"/>
              </w:rPr>
              <w:t>Analisis Kinerja Keuangan Dalam Kondisi Ekonomi Yang Berbeda (Studi Empiris Perusahaan Pengutang Valas) Di Bursa Efek Jakarta   (Peneliti sendiri)</w:t>
            </w:r>
          </w:p>
        </w:tc>
        <w:tc>
          <w:tcPr>
            <w:tcW w:w="3260" w:type="dxa"/>
          </w:tcPr>
          <w:p w:rsidR="00923DC8" w:rsidRPr="00556FE4" w:rsidRDefault="00923DC8" w:rsidP="00556FE4">
            <w:pPr>
              <w:spacing w:line="360" w:lineRule="auto"/>
              <w:jc w:val="both"/>
              <w:rPr>
                <w:rFonts w:ascii="Arial" w:hAnsi="Arial" w:cs="Arial"/>
                <w:sz w:val="22"/>
                <w:szCs w:val="22"/>
              </w:rPr>
            </w:pPr>
            <w:r w:rsidRPr="00556FE4">
              <w:rPr>
                <w:rFonts w:ascii="Arial" w:hAnsi="Arial" w:cs="Arial"/>
                <w:sz w:val="22"/>
                <w:szCs w:val="22"/>
              </w:rPr>
              <w:t>Kopertis V DIY</w:t>
            </w:r>
          </w:p>
        </w:tc>
      </w:tr>
      <w:tr w:rsidR="00923DC8" w:rsidRPr="00556FE4" w:rsidTr="00665F28">
        <w:trPr>
          <w:trHeight w:val="255"/>
        </w:trPr>
        <w:tc>
          <w:tcPr>
            <w:tcW w:w="900" w:type="dxa"/>
          </w:tcPr>
          <w:p w:rsidR="00923DC8" w:rsidRPr="00556FE4" w:rsidRDefault="00923DC8" w:rsidP="00556FE4">
            <w:pPr>
              <w:spacing w:line="360" w:lineRule="auto"/>
              <w:jc w:val="both"/>
              <w:rPr>
                <w:rFonts w:ascii="Arial" w:hAnsi="Arial" w:cs="Arial"/>
                <w:sz w:val="22"/>
                <w:szCs w:val="22"/>
              </w:rPr>
            </w:pPr>
            <w:r w:rsidRPr="00556FE4">
              <w:rPr>
                <w:rFonts w:ascii="Arial" w:hAnsi="Arial" w:cs="Arial"/>
                <w:sz w:val="22"/>
                <w:szCs w:val="22"/>
              </w:rPr>
              <w:t>2004</w:t>
            </w:r>
          </w:p>
        </w:tc>
        <w:tc>
          <w:tcPr>
            <w:tcW w:w="6213" w:type="dxa"/>
          </w:tcPr>
          <w:p w:rsidR="00923DC8" w:rsidRPr="00556FE4" w:rsidRDefault="00923DC8" w:rsidP="00556FE4">
            <w:pPr>
              <w:pStyle w:val="BodyText"/>
              <w:spacing w:after="0" w:line="360" w:lineRule="auto"/>
              <w:rPr>
                <w:rFonts w:ascii="Arial" w:hAnsi="Arial" w:cs="Arial"/>
              </w:rPr>
            </w:pPr>
            <w:r w:rsidRPr="00556FE4">
              <w:rPr>
                <w:rFonts w:ascii="Arial" w:hAnsi="Arial" w:cs="Arial"/>
              </w:rPr>
              <w:t xml:space="preserve">Analisis Rasio Keuangan Untuk Memprediksi Pertumbuhan Laba Evaluasi Kemanfaatan Rasio Keuangan Untuk Memprediksi Pertumbuhan Laba (Studi Mengenai Kemanfaatan Rasio Keuangan Yang Tercantum Dalam </w:t>
            </w:r>
            <w:r w:rsidRPr="00556FE4">
              <w:rPr>
                <w:rFonts w:ascii="Arial" w:hAnsi="Arial" w:cs="Arial"/>
                <w:i/>
              </w:rPr>
              <w:t>Indonesian Capital Market Directory)</w:t>
            </w:r>
            <w:r w:rsidRPr="00556FE4">
              <w:rPr>
                <w:rFonts w:ascii="Arial" w:hAnsi="Arial" w:cs="Arial"/>
              </w:rPr>
              <w:t xml:space="preserve">  (Peneliti I)</w:t>
            </w:r>
          </w:p>
        </w:tc>
        <w:tc>
          <w:tcPr>
            <w:tcW w:w="3260" w:type="dxa"/>
          </w:tcPr>
          <w:p w:rsidR="00923DC8" w:rsidRPr="00556FE4" w:rsidRDefault="00923DC8" w:rsidP="00556FE4">
            <w:pPr>
              <w:spacing w:line="360" w:lineRule="auto"/>
              <w:jc w:val="both"/>
              <w:rPr>
                <w:rFonts w:ascii="Arial" w:hAnsi="Arial" w:cs="Arial"/>
                <w:sz w:val="22"/>
                <w:szCs w:val="22"/>
              </w:rPr>
            </w:pPr>
            <w:r w:rsidRPr="00556FE4">
              <w:rPr>
                <w:rFonts w:ascii="Arial" w:hAnsi="Arial" w:cs="Arial"/>
                <w:sz w:val="22"/>
                <w:szCs w:val="22"/>
              </w:rPr>
              <w:t>LPPM UPNVY</w:t>
            </w:r>
          </w:p>
        </w:tc>
      </w:tr>
      <w:tr w:rsidR="00923DC8" w:rsidRPr="00556FE4" w:rsidTr="00665F28">
        <w:trPr>
          <w:trHeight w:val="557"/>
        </w:trPr>
        <w:tc>
          <w:tcPr>
            <w:tcW w:w="900" w:type="dxa"/>
          </w:tcPr>
          <w:p w:rsidR="00923DC8" w:rsidRPr="00556FE4" w:rsidRDefault="00923DC8" w:rsidP="00556FE4">
            <w:pPr>
              <w:spacing w:line="360" w:lineRule="auto"/>
              <w:rPr>
                <w:rFonts w:ascii="Arial" w:hAnsi="Arial" w:cs="Arial"/>
                <w:color w:val="000000"/>
                <w:sz w:val="22"/>
                <w:szCs w:val="22"/>
              </w:rPr>
            </w:pPr>
            <w:r w:rsidRPr="00556FE4">
              <w:rPr>
                <w:rFonts w:ascii="Arial" w:hAnsi="Arial" w:cs="Arial"/>
                <w:color w:val="000000"/>
                <w:sz w:val="22"/>
                <w:szCs w:val="22"/>
              </w:rPr>
              <w:t>2004</w:t>
            </w:r>
          </w:p>
        </w:tc>
        <w:tc>
          <w:tcPr>
            <w:tcW w:w="6213" w:type="dxa"/>
          </w:tcPr>
          <w:p w:rsidR="00923DC8" w:rsidRPr="00556FE4" w:rsidRDefault="00923DC8" w:rsidP="00556FE4">
            <w:pPr>
              <w:pStyle w:val="Heading7"/>
              <w:spacing w:before="0" w:after="0" w:line="360" w:lineRule="auto"/>
              <w:rPr>
                <w:rFonts w:ascii="Arial" w:hAnsi="Arial" w:cs="Arial"/>
                <w:color w:val="000000"/>
                <w:sz w:val="22"/>
                <w:szCs w:val="22"/>
              </w:rPr>
            </w:pPr>
            <w:r w:rsidRPr="00556FE4">
              <w:rPr>
                <w:rFonts w:ascii="Arial" w:hAnsi="Arial" w:cs="Arial"/>
                <w:color w:val="000000"/>
                <w:sz w:val="22"/>
                <w:szCs w:val="22"/>
              </w:rPr>
              <w:t>Pengaruh Perilaku Belajar Terhadap Pemahaman Akuntansi Dasar (Sucahyo Heriningsih, Sri Suryaningsum, Windyastuti)</w:t>
            </w:r>
          </w:p>
        </w:tc>
        <w:tc>
          <w:tcPr>
            <w:tcW w:w="3260" w:type="dxa"/>
          </w:tcPr>
          <w:p w:rsidR="00923DC8" w:rsidRPr="00556FE4" w:rsidRDefault="00923DC8" w:rsidP="00556FE4">
            <w:pPr>
              <w:spacing w:line="360" w:lineRule="auto"/>
              <w:rPr>
                <w:rFonts w:ascii="Arial" w:hAnsi="Arial" w:cs="Arial"/>
                <w:color w:val="000000"/>
                <w:sz w:val="22"/>
                <w:szCs w:val="22"/>
              </w:rPr>
            </w:pPr>
            <w:r w:rsidRPr="00556FE4">
              <w:rPr>
                <w:rFonts w:ascii="Arial" w:hAnsi="Arial" w:cs="Arial"/>
                <w:color w:val="000000"/>
                <w:sz w:val="22"/>
                <w:szCs w:val="22"/>
              </w:rPr>
              <w:t>Dosen Muda DIKTI RI</w:t>
            </w:r>
          </w:p>
        </w:tc>
      </w:tr>
      <w:tr w:rsidR="00923DC8" w:rsidRPr="00556FE4" w:rsidTr="00665F28">
        <w:trPr>
          <w:trHeight w:val="503"/>
        </w:trPr>
        <w:tc>
          <w:tcPr>
            <w:tcW w:w="900" w:type="dxa"/>
          </w:tcPr>
          <w:p w:rsidR="00923DC8" w:rsidRPr="00556FE4" w:rsidRDefault="00923DC8" w:rsidP="00556FE4">
            <w:pPr>
              <w:spacing w:line="360" w:lineRule="auto"/>
              <w:rPr>
                <w:rFonts w:ascii="Arial" w:hAnsi="Arial" w:cs="Arial"/>
                <w:color w:val="000000"/>
                <w:sz w:val="22"/>
                <w:szCs w:val="22"/>
              </w:rPr>
            </w:pPr>
            <w:r w:rsidRPr="00556FE4">
              <w:rPr>
                <w:rFonts w:ascii="Arial" w:hAnsi="Arial" w:cs="Arial"/>
                <w:color w:val="000000"/>
                <w:sz w:val="22"/>
                <w:szCs w:val="22"/>
              </w:rPr>
              <w:t>2004</w:t>
            </w:r>
          </w:p>
        </w:tc>
        <w:tc>
          <w:tcPr>
            <w:tcW w:w="6213" w:type="dxa"/>
          </w:tcPr>
          <w:p w:rsidR="00923DC8" w:rsidRPr="00556FE4" w:rsidRDefault="00923DC8" w:rsidP="00556FE4">
            <w:pPr>
              <w:spacing w:line="360" w:lineRule="auto"/>
              <w:rPr>
                <w:rFonts w:ascii="Arial" w:hAnsi="Arial" w:cs="Arial"/>
                <w:color w:val="000000"/>
                <w:sz w:val="22"/>
                <w:szCs w:val="22"/>
              </w:rPr>
            </w:pPr>
            <w:r w:rsidRPr="00556FE4">
              <w:rPr>
                <w:rFonts w:ascii="Arial" w:hAnsi="Arial" w:cs="Arial"/>
                <w:color w:val="000000"/>
                <w:sz w:val="22"/>
                <w:szCs w:val="22"/>
              </w:rPr>
              <w:t xml:space="preserve">Pemahaman Makna </w:t>
            </w:r>
            <w:r w:rsidRPr="00556FE4">
              <w:rPr>
                <w:rFonts w:ascii="Arial" w:hAnsi="Arial" w:cs="Arial"/>
                <w:i/>
                <w:color w:val="000000"/>
                <w:sz w:val="22"/>
                <w:szCs w:val="22"/>
              </w:rPr>
              <w:t>Cost, Expense,</w:t>
            </w:r>
            <w:r w:rsidRPr="00556FE4">
              <w:rPr>
                <w:rFonts w:ascii="Arial" w:hAnsi="Arial" w:cs="Arial"/>
                <w:color w:val="000000"/>
                <w:sz w:val="22"/>
                <w:szCs w:val="22"/>
              </w:rPr>
              <w:t xml:space="preserve"> Dan </w:t>
            </w:r>
            <w:r w:rsidRPr="00556FE4">
              <w:rPr>
                <w:rFonts w:ascii="Arial" w:hAnsi="Arial" w:cs="Arial"/>
                <w:i/>
                <w:color w:val="000000"/>
                <w:sz w:val="22"/>
                <w:szCs w:val="22"/>
              </w:rPr>
              <w:t>Cost of Good Sold</w:t>
            </w:r>
            <w:r w:rsidRPr="00556FE4">
              <w:rPr>
                <w:rFonts w:ascii="Arial" w:hAnsi="Arial" w:cs="Arial"/>
                <w:color w:val="000000"/>
                <w:sz w:val="22"/>
                <w:szCs w:val="22"/>
              </w:rPr>
              <w:t xml:space="preserve"> Oleh Akuntan Publik Dan Akuntan Pendidik </w:t>
            </w:r>
          </w:p>
        </w:tc>
        <w:tc>
          <w:tcPr>
            <w:tcW w:w="3260" w:type="dxa"/>
          </w:tcPr>
          <w:p w:rsidR="00923DC8" w:rsidRPr="00556FE4" w:rsidRDefault="00923DC8" w:rsidP="00556FE4">
            <w:pPr>
              <w:spacing w:line="360" w:lineRule="auto"/>
              <w:rPr>
                <w:rFonts w:ascii="Arial" w:hAnsi="Arial" w:cs="Arial"/>
                <w:color w:val="000000"/>
                <w:sz w:val="22"/>
                <w:szCs w:val="22"/>
              </w:rPr>
            </w:pPr>
            <w:r w:rsidRPr="00556FE4">
              <w:rPr>
                <w:rFonts w:ascii="Arial" w:hAnsi="Arial" w:cs="Arial"/>
                <w:color w:val="000000"/>
                <w:sz w:val="22"/>
                <w:szCs w:val="22"/>
              </w:rPr>
              <w:t xml:space="preserve">LPPM </w:t>
            </w:r>
          </w:p>
          <w:p w:rsidR="00923DC8" w:rsidRPr="00556FE4" w:rsidRDefault="00923DC8" w:rsidP="00556FE4">
            <w:pPr>
              <w:spacing w:line="360" w:lineRule="auto"/>
              <w:rPr>
                <w:rFonts w:ascii="Arial" w:hAnsi="Arial" w:cs="Arial"/>
                <w:color w:val="000000"/>
                <w:sz w:val="22"/>
                <w:szCs w:val="22"/>
              </w:rPr>
            </w:pPr>
            <w:r w:rsidRPr="00556FE4">
              <w:rPr>
                <w:rFonts w:ascii="Arial" w:hAnsi="Arial" w:cs="Arial"/>
                <w:color w:val="000000"/>
                <w:sz w:val="22"/>
                <w:szCs w:val="22"/>
              </w:rPr>
              <w:t>UPNVY</w:t>
            </w:r>
          </w:p>
        </w:tc>
      </w:tr>
    </w:tbl>
    <w:p w:rsidR="00923DC8" w:rsidRPr="00556FE4" w:rsidRDefault="00923DC8" w:rsidP="00556FE4">
      <w:pPr>
        <w:spacing w:line="360" w:lineRule="auto"/>
        <w:ind w:left="1620" w:right="-43" w:hanging="1800"/>
        <w:rPr>
          <w:rFonts w:ascii="Arial" w:hAnsi="Arial" w:cs="Arial"/>
          <w:i/>
          <w:color w:val="000000"/>
          <w:sz w:val="22"/>
          <w:szCs w:val="22"/>
        </w:rPr>
      </w:pPr>
      <w:r w:rsidRPr="00556FE4">
        <w:rPr>
          <w:rFonts w:ascii="Arial" w:hAnsi="Arial" w:cs="Arial"/>
          <w:i/>
          <w:color w:val="000000"/>
          <w:sz w:val="22"/>
          <w:szCs w:val="22"/>
        </w:rPr>
        <w:t>Sumber Pendanaan: PDM, SKW, Fundamental Riset, Hibah Bersaing, Hibah Pekerti, Hibah Pascasarjana, RAPID atau sumber lainnya, sebutkan.</w:t>
      </w:r>
    </w:p>
    <w:p w:rsidR="00923DC8" w:rsidRPr="00556FE4" w:rsidRDefault="00923DC8" w:rsidP="00556FE4">
      <w:pPr>
        <w:spacing w:line="360" w:lineRule="auto"/>
        <w:rPr>
          <w:rFonts w:ascii="Arial" w:hAnsi="Arial" w:cs="Arial"/>
          <w:b/>
          <w:color w:val="000000"/>
          <w:sz w:val="22"/>
          <w:szCs w:val="22"/>
        </w:rPr>
      </w:pPr>
    </w:p>
    <w:p w:rsidR="00923DC8" w:rsidRPr="00556FE4" w:rsidRDefault="00923DC8" w:rsidP="00556FE4">
      <w:pPr>
        <w:spacing w:line="360" w:lineRule="auto"/>
        <w:rPr>
          <w:rFonts w:ascii="Arial" w:hAnsi="Arial" w:cs="Arial"/>
          <w:b/>
          <w:color w:val="000000"/>
          <w:sz w:val="22"/>
          <w:szCs w:val="22"/>
        </w:rPr>
      </w:pPr>
      <w:r w:rsidRPr="00556FE4">
        <w:rPr>
          <w:rFonts w:ascii="Arial" w:hAnsi="Arial" w:cs="Arial"/>
          <w:b/>
          <w:color w:val="000000"/>
          <w:sz w:val="22"/>
          <w:szCs w:val="22"/>
        </w:rPr>
        <w:t>PENGALAMAN PENGABDIAN</w:t>
      </w:r>
    </w:p>
    <w:p w:rsidR="00923DC8" w:rsidRPr="00556FE4" w:rsidRDefault="00923DC8" w:rsidP="00556FE4">
      <w:pPr>
        <w:spacing w:line="360" w:lineRule="auto"/>
        <w:rPr>
          <w:rFonts w:ascii="Arial" w:hAnsi="Arial" w:cs="Arial"/>
          <w:b/>
          <w:color w:val="000000"/>
          <w:sz w:val="22"/>
          <w:szCs w:val="22"/>
        </w:rPr>
      </w:pPr>
      <w:r w:rsidRPr="00556FE4">
        <w:rPr>
          <w:rFonts w:ascii="Arial" w:hAnsi="Arial" w:cs="Arial"/>
          <w:b/>
          <w:color w:val="000000"/>
          <w:sz w:val="22"/>
          <w:szCs w:val="22"/>
        </w:rPr>
        <w:t xml:space="preserve"> </w:t>
      </w: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650"/>
        <w:gridCol w:w="1620"/>
      </w:tblGrid>
      <w:tr w:rsidR="00923DC8" w:rsidRPr="00556FE4" w:rsidTr="00665F28">
        <w:trPr>
          <w:trHeight w:val="260"/>
        </w:trPr>
        <w:tc>
          <w:tcPr>
            <w:tcW w:w="900" w:type="dxa"/>
          </w:tcPr>
          <w:p w:rsidR="00923DC8" w:rsidRPr="00556FE4" w:rsidRDefault="00923DC8" w:rsidP="00556FE4">
            <w:pPr>
              <w:spacing w:line="360" w:lineRule="auto"/>
              <w:ind w:right="72" w:hanging="18"/>
              <w:jc w:val="both"/>
              <w:rPr>
                <w:rFonts w:ascii="Arial" w:hAnsi="Arial" w:cs="Arial"/>
                <w:color w:val="000000"/>
                <w:sz w:val="22"/>
                <w:szCs w:val="22"/>
              </w:rPr>
            </w:pPr>
            <w:r w:rsidRPr="00556FE4">
              <w:rPr>
                <w:rFonts w:ascii="Arial" w:hAnsi="Arial" w:cs="Arial"/>
                <w:color w:val="000000"/>
                <w:sz w:val="22"/>
                <w:szCs w:val="22"/>
              </w:rPr>
              <w:lastRenderedPageBreak/>
              <w:t>Tahun</w:t>
            </w:r>
          </w:p>
        </w:tc>
        <w:tc>
          <w:tcPr>
            <w:tcW w:w="7650" w:type="dxa"/>
          </w:tcPr>
          <w:p w:rsidR="00923DC8" w:rsidRPr="00556FE4" w:rsidRDefault="00923DC8" w:rsidP="00556FE4">
            <w:pPr>
              <w:spacing w:line="360" w:lineRule="auto"/>
              <w:jc w:val="both"/>
              <w:rPr>
                <w:rFonts w:ascii="Arial" w:hAnsi="Arial" w:cs="Arial"/>
                <w:color w:val="000000"/>
                <w:sz w:val="22"/>
                <w:szCs w:val="22"/>
              </w:rPr>
            </w:pPr>
            <w:r w:rsidRPr="00556FE4">
              <w:rPr>
                <w:rFonts w:ascii="Arial" w:hAnsi="Arial" w:cs="Arial"/>
                <w:color w:val="000000"/>
                <w:sz w:val="22"/>
                <w:szCs w:val="22"/>
              </w:rPr>
              <w:t>Judul Kegiatan</w:t>
            </w:r>
          </w:p>
        </w:tc>
        <w:tc>
          <w:tcPr>
            <w:tcW w:w="1620" w:type="dxa"/>
          </w:tcPr>
          <w:p w:rsidR="00923DC8" w:rsidRPr="00556FE4" w:rsidRDefault="00923DC8" w:rsidP="00556FE4">
            <w:pPr>
              <w:spacing w:line="360" w:lineRule="auto"/>
              <w:rPr>
                <w:rFonts w:ascii="Arial" w:hAnsi="Arial" w:cs="Arial"/>
                <w:color w:val="000000"/>
                <w:sz w:val="22"/>
                <w:szCs w:val="22"/>
              </w:rPr>
            </w:pPr>
            <w:r w:rsidRPr="00556FE4">
              <w:rPr>
                <w:rFonts w:ascii="Arial" w:hAnsi="Arial" w:cs="Arial"/>
                <w:color w:val="000000"/>
                <w:sz w:val="22"/>
                <w:szCs w:val="22"/>
              </w:rPr>
              <w:t>Sumber Dana</w:t>
            </w:r>
          </w:p>
        </w:tc>
      </w:tr>
      <w:tr w:rsidR="00923DC8" w:rsidRPr="00556FE4" w:rsidTr="00665F28">
        <w:tc>
          <w:tcPr>
            <w:tcW w:w="900" w:type="dxa"/>
          </w:tcPr>
          <w:p w:rsidR="00923DC8" w:rsidRPr="00556FE4" w:rsidRDefault="00923DC8" w:rsidP="00556FE4">
            <w:pPr>
              <w:spacing w:line="360" w:lineRule="auto"/>
              <w:ind w:right="72" w:hanging="18"/>
              <w:rPr>
                <w:rFonts w:ascii="Arial" w:hAnsi="Arial" w:cs="Arial"/>
                <w:color w:val="000000"/>
                <w:sz w:val="22"/>
                <w:szCs w:val="22"/>
              </w:rPr>
            </w:pPr>
            <w:r w:rsidRPr="00556FE4">
              <w:rPr>
                <w:rFonts w:ascii="Arial" w:hAnsi="Arial" w:cs="Arial"/>
                <w:color w:val="000000"/>
                <w:sz w:val="22"/>
                <w:szCs w:val="22"/>
              </w:rPr>
              <w:t>2015</w:t>
            </w:r>
          </w:p>
        </w:tc>
        <w:tc>
          <w:tcPr>
            <w:tcW w:w="7650" w:type="dxa"/>
          </w:tcPr>
          <w:p w:rsidR="00923DC8" w:rsidRPr="00556FE4" w:rsidRDefault="00923DC8" w:rsidP="00556FE4">
            <w:pPr>
              <w:spacing w:line="360" w:lineRule="auto"/>
              <w:rPr>
                <w:rFonts w:ascii="Arial" w:hAnsi="Arial" w:cs="Arial"/>
                <w:color w:val="000000"/>
                <w:sz w:val="22"/>
                <w:szCs w:val="22"/>
              </w:rPr>
            </w:pPr>
            <w:r w:rsidRPr="00556FE4">
              <w:rPr>
                <w:rFonts w:ascii="Arial" w:hAnsi="Arial" w:cs="Arial"/>
                <w:color w:val="000000"/>
                <w:sz w:val="22"/>
                <w:szCs w:val="22"/>
              </w:rPr>
              <w:t>Akuntabilitas bagi Lembaga Koperasi dan UMKM Kulon Progo</w:t>
            </w:r>
          </w:p>
        </w:tc>
        <w:tc>
          <w:tcPr>
            <w:tcW w:w="1620" w:type="dxa"/>
          </w:tcPr>
          <w:p w:rsidR="00923DC8" w:rsidRPr="00556FE4" w:rsidRDefault="00923DC8" w:rsidP="00556FE4">
            <w:pPr>
              <w:spacing w:line="360" w:lineRule="auto"/>
              <w:rPr>
                <w:rFonts w:ascii="Arial" w:hAnsi="Arial" w:cs="Arial"/>
                <w:color w:val="000000"/>
                <w:sz w:val="22"/>
                <w:szCs w:val="22"/>
              </w:rPr>
            </w:pPr>
            <w:r w:rsidRPr="00556FE4">
              <w:rPr>
                <w:rFonts w:ascii="Arial" w:hAnsi="Arial" w:cs="Arial"/>
                <w:color w:val="000000"/>
                <w:sz w:val="22"/>
                <w:szCs w:val="22"/>
              </w:rPr>
              <w:t>UPNVY</w:t>
            </w:r>
          </w:p>
        </w:tc>
      </w:tr>
      <w:tr w:rsidR="00923DC8" w:rsidRPr="00556FE4" w:rsidTr="00665F28">
        <w:tc>
          <w:tcPr>
            <w:tcW w:w="900" w:type="dxa"/>
          </w:tcPr>
          <w:p w:rsidR="00923DC8" w:rsidRPr="00556FE4" w:rsidRDefault="00923DC8" w:rsidP="00556FE4">
            <w:pPr>
              <w:spacing w:line="360" w:lineRule="auto"/>
              <w:rPr>
                <w:rFonts w:ascii="Arial" w:hAnsi="Arial" w:cs="Arial"/>
                <w:color w:val="000000"/>
                <w:sz w:val="22"/>
                <w:szCs w:val="22"/>
              </w:rPr>
            </w:pPr>
            <w:r w:rsidRPr="00556FE4">
              <w:rPr>
                <w:rFonts w:ascii="Arial" w:hAnsi="Arial" w:cs="Arial"/>
                <w:color w:val="000000"/>
                <w:sz w:val="22"/>
                <w:szCs w:val="22"/>
              </w:rPr>
              <w:t>2014</w:t>
            </w:r>
          </w:p>
        </w:tc>
        <w:tc>
          <w:tcPr>
            <w:tcW w:w="7650" w:type="dxa"/>
          </w:tcPr>
          <w:p w:rsidR="00923DC8" w:rsidRPr="00556FE4" w:rsidRDefault="00923DC8" w:rsidP="00556FE4">
            <w:pPr>
              <w:spacing w:line="360" w:lineRule="auto"/>
              <w:rPr>
                <w:rFonts w:ascii="Arial" w:hAnsi="Arial" w:cs="Arial"/>
                <w:color w:val="000000"/>
                <w:sz w:val="22"/>
                <w:szCs w:val="22"/>
              </w:rPr>
            </w:pPr>
            <w:r w:rsidRPr="00556FE4">
              <w:rPr>
                <w:rFonts w:ascii="Arial" w:eastAsia="Times New Roman" w:hAnsi="Arial" w:cs="Arial"/>
                <w:color w:val="555555"/>
                <w:sz w:val="22"/>
                <w:szCs w:val="22"/>
                <w:lang w:eastAsia="id-ID"/>
              </w:rPr>
              <w:t>ILMU PENGETAHUAN TEKNOLOGI BAGI MASYARAKAT(KETUA) IBM</w:t>
            </w:r>
          </w:p>
        </w:tc>
        <w:tc>
          <w:tcPr>
            <w:tcW w:w="1620" w:type="dxa"/>
          </w:tcPr>
          <w:p w:rsidR="00923DC8" w:rsidRPr="00556FE4" w:rsidRDefault="00923DC8" w:rsidP="00556FE4">
            <w:pPr>
              <w:spacing w:line="360" w:lineRule="auto"/>
              <w:rPr>
                <w:rFonts w:ascii="Arial" w:hAnsi="Arial" w:cs="Arial"/>
                <w:color w:val="000000"/>
                <w:sz w:val="22"/>
                <w:szCs w:val="22"/>
              </w:rPr>
            </w:pPr>
            <w:r w:rsidRPr="00556FE4">
              <w:rPr>
                <w:rFonts w:ascii="Arial" w:eastAsia="Times New Roman" w:hAnsi="Arial" w:cs="Arial"/>
                <w:color w:val="555555"/>
                <w:sz w:val="22"/>
                <w:szCs w:val="22"/>
                <w:lang w:eastAsia="id-ID"/>
              </w:rPr>
              <w:t>DIRJEN DIKTI KEMENDIKBUD RI</w:t>
            </w:r>
          </w:p>
        </w:tc>
      </w:tr>
      <w:tr w:rsidR="00923DC8" w:rsidRPr="00556FE4" w:rsidTr="00665F28">
        <w:tc>
          <w:tcPr>
            <w:tcW w:w="900" w:type="dxa"/>
          </w:tcPr>
          <w:p w:rsidR="00923DC8" w:rsidRPr="00556FE4" w:rsidRDefault="00923DC8" w:rsidP="00556FE4">
            <w:pPr>
              <w:spacing w:line="360" w:lineRule="auto"/>
              <w:ind w:right="72" w:hanging="18"/>
              <w:rPr>
                <w:rFonts w:ascii="Arial" w:hAnsi="Arial" w:cs="Arial"/>
                <w:color w:val="000000"/>
                <w:sz w:val="22"/>
                <w:szCs w:val="22"/>
              </w:rPr>
            </w:pPr>
            <w:r w:rsidRPr="00556FE4">
              <w:rPr>
                <w:rFonts w:ascii="Arial" w:hAnsi="Arial" w:cs="Arial"/>
                <w:color w:val="000000"/>
                <w:sz w:val="22"/>
                <w:szCs w:val="22"/>
              </w:rPr>
              <w:t>2009</w:t>
            </w:r>
          </w:p>
        </w:tc>
        <w:tc>
          <w:tcPr>
            <w:tcW w:w="7650" w:type="dxa"/>
          </w:tcPr>
          <w:p w:rsidR="00923DC8" w:rsidRPr="00556FE4" w:rsidRDefault="00923DC8" w:rsidP="00556FE4">
            <w:pPr>
              <w:spacing w:line="360" w:lineRule="auto"/>
              <w:rPr>
                <w:rFonts w:ascii="Arial" w:hAnsi="Arial" w:cs="Arial"/>
                <w:color w:val="000000"/>
                <w:sz w:val="22"/>
                <w:szCs w:val="22"/>
              </w:rPr>
            </w:pPr>
            <w:r w:rsidRPr="00556FE4">
              <w:rPr>
                <w:rFonts w:ascii="Arial" w:hAnsi="Arial" w:cs="Arial"/>
                <w:color w:val="000000"/>
                <w:sz w:val="22"/>
                <w:szCs w:val="22"/>
              </w:rPr>
              <w:t>Sosialisasi Dan Pelatihan Penyediaan Data Informasi Akuntansi Sederhana Untuk Industri Kecil Penghasil Kerajinan Tangan Dan Batik Di DIY (ketua)</w:t>
            </w:r>
          </w:p>
        </w:tc>
        <w:tc>
          <w:tcPr>
            <w:tcW w:w="1620" w:type="dxa"/>
          </w:tcPr>
          <w:p w:rsidR="00923DC8" w:rsidRPr="00556FE4" w:rsidRDefault="00923DC8" w:rsidP="00556FE4">
            <w:pPr>
              <w:spacing w:line="360" w:lineRule="auto"/>
              <w:rPr>
                <w:rFonts w:ascii="Arial" w:hAnsi="Arial" w:cs="Arial"/>
                <w:color w:val="000000"/>
                <w:sz w:val="22"/>
                <w:szCs w:val="22"/>
              </w:rPr>
            </w:pPr>
            <w:r w:rsidRPr="00556FE4">
              <w:rPr>
                <w:rFonts w:ascii="Arial" w:hAnsi="Arial" w:cs="Arial"/>
                <w:color w:val="000000"/>
                <w:sz w:val="22"/>
                <w:szCs w:val="22"/>
              </w:rPr>
              <w:t>DIKTI RI;</w:t>
            </w:r>
          </w:p>
          <w:p w:rsidR="00923DC8" w:rsidRPr="00556FE4" w:rsidRDefault="00923DC8" w:rsidP="00556FE4">
            <w:pPr>
              <w:spacing w:line="360" w:lineRule="auto"/>
              <w:rPr>
                <w:rFonts w:ascii="Arial" w:hAnsi="Arial" w:cs="Arial"/>
                <w:color w:val="000000"/>
                <w:sz w:val="22"/>
                <w:szCs w:val="22"/>
              </w:rPr>
            </w:pPr>
            <w:r w:rsidRPr="00556FE4">
              <w:rPr>
                <w:rFonts w:ascii="Arial" w:hAnsi="Arial" w:cs="Arial"/>
                <w:color w:val="000000"/>
                <w:sz w:val="22"/>
                <w:szCs w:val="22"/>
              </w:rPr>
              <w:t>Hibah Ipteks</w:t>
            </w:r>
          </w:p>
        </w:tc>
      </w:tr>
    </w:tbl>
    <w:p w:rsidR="00923DC8" w:rsidRPr="00556FE4" w:rsidRDefault="00923DC8" w:rsidP="00556FE4">
      <w:pPr>
        <w:spacing w:line="360" w:lineRule="auto"/>
        <w:rPr>
          <w:rFonts w:ascii="Arial" w:hAnsi="Arial" w:cs="Arial"/>
          <w:sz w:val="22"/>
          <w:szCs w:val="22"/>
        </w:rPr>
      </w:pPr>
    </w:p>
    <w:p w:rsidR="00483091" w:rsidRPr="00556FE4" w:rsidRDefault="00483091" w:rsidP="00556FE4">
      <w:pPr>
        <w:spacing w:line="360" w:lineRule="auto"/>
        <w:rPr>
          <w:rFonts w:ascii="Arial" w:hAnsi="Arial" w:cs="Arial"/>
          <w:b/>
          <w:sz w:val="22"/>
          <w:szCs w:val="22"/>
          <w:lang w:val="id-ID"/>
        </w:rPr>
      </w:pPr>
    </w:p>
    <w:p w:rsidR="005A40E2" w:rsidRPr="00556FE4" w:rsidRDefault="005A40E2" w:rsidP="00556FE4">
      <w:pPr>
        <w:spacing w:line="360" w:lineRule="auto"/>
        <w:rPr>
          <w:rFonts w:ascii="Arial" w:hAnsi="Arial" w:cs="Arial"/>
          <w:sz w:val="22"/>
          <w:szCs w:val="22"/>
          <w:lang w:val="id-ID"/>
        </w:rPr>
      </w:pPr>
    </w:p>
    <w:p w:rsidR="005A40E2" w:rsidRPr="00556FE4" w:rsidRDefault="005A40E2" w:rsidP="00556FE4">
      <w:pPr>
        <w:tabs>
          <w:tab w:val="left" w:pos="851"/>
          <w:tab w:val="left" w:pos="993"/>
          <w:tab w:val="left" w:pos="3119"/>
          <w:tab w:val="left" w:pos="3828"/>
        </w:tabs>
        <w:spacing w:line="360" w:lineRule="auto"/>
        <w:rPr>
          <w:rFonts w:ascii="Arial" w:hAnsi="Arial" w:cs="Arial"/>
          <w:sz w:val="22"/>
          <w:szCs w:val="22"/>
          <w:lang w:val="id-ID"/>
        </w:rPr>
      </w:pPr>
      <w:r w:rsidRPr="00556FE4">
        <w:rPr>
          <w:rFonts w:ascii="Arial" w:hAnsi="Arial" w:cs="Arial"/>
          <w:sz w:val="22"/>
          <w:szCs w:val="22"/>
        </w:rPr>
        <w:t xml:space="preserve"> </w:t>
      </w:r>
      <w:r w:rsidRPr="00556FE4">
        <w:rPr>
          <w:rFonts w:ascii="Arial" w:hAnsi="Arial" w:cs="Arial"/>
          <w:sz w:val="22"/>
          <w:szCs w:val="22"/>
          <w:lang w:val="id-ID"/>
        </w:rPr>
        <w:t xml:space="preserve">                      </w:t>
      </w:r>
    </w:p>
    <w:p w:rsidR="005A40E2" w:rsidRPr="00556FE4" w:rsidRDefault="008244A3" w:rsidP="00556FE4">
      <w:pPr>
        <w:tabs>
          <w:tab w:val="left" w:pos="851"/>
          <w:tab w:val="left" w:pos="993"/>
          <w:tab w:val="left" w:pos="3119"/>
          <w:tab w:val="left" w:pos="3828"/>
        </w:tabs>
        <w:spacing w:line="360" w:lineRule="auto"/>
        <w:rPr>
          <w:rFonts w:ascii="Arial" w:hAnsi="Arial" w:cs="Arial"/>
          <w:sz w:val="22"/>
          <w:szCs w:val="22"/>
          <w:lang w:val="id-ID"/>
        </w:rPr>
      </w:pPr>
      <w:r>
        <w:rPr>
          <w:rFonts w:ascii="Arial" w:hAnsi="Arial" w:cs="Arial"/>
          <w:noProof/>
          <w:sz w:val="22"/>
          <w:szCs w:val="22"/>
          <w:lang w:eastAsia="en-US"/>
        </w:rPr>
        <w:drawing>
          <wp:anchor distT="0" distB="0" distL="114300" distR="114300" simplePos="0" relativeHeight="251657216" behindDoc="1" locked="0" layoutInCell="1" allowOverlap="1">
            <wp:simplePos x="0" y="0"/>
            <wp:positionH relativeFrom="column">
              <wp:posOffset>22225</wp:posOffset>
            </wp:positionH>
            <wp:positionV relativeFrom="paragraph">
              <wp:posOffset>1339215</wp:posOffset>
            </wp:positionV>
            <wp:extent cx="1504315" cy="1671955"/>
            <wp:effectExtent l="0" t="0" r="635" b="4445"/>
            <wp:wrapThrough wrapText="bothSides">
              <wp:wrapPolygon edited="0">
                <wp:start x="0" y="0"/>
                <wp:lineTo x="0" y="21411"/>
                <wp:lineTo x="21336" y="21411"/>
                <wp:lineTo x="21336" y="0"/>
                <wp:lineTo x="0" y="0"/>
              </wp:wrapPolygon>
            </wp:wrapThrough>
            <wp:docPr id="4" name="Picture 1" descr="Description: E:\FOTO_18 JUNI 2014_LPPM_PAK HAJRIAL\IMG_8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FOTO_18 JUNI 2014_LPPM_PAK HAJRIAL\IMG_887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315" cy="1671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40E2" w:rsidRPr="00556FE4" w:rsidRDefault="005A40E2" w:rsidP="00556FE4">
      <w:pPr>
        <w:tabs>
          <w:tab w:val="left" w:pos="851"/>
          <w:tab w:val="left" w:pos="993"/>
          <w:tab w:val="left" w:pos="3119"/>
          <w:tab w:val="left" w:pos="3828"/>
        </w:tabs>
        <w:spacing w:line="360" w:lineRule="auto"/>
        <w:rPr>
          <w:rFonts w:ascii="Arial" w:hAnsi="Arial" w:cs="Arial"/>
          <w:b/>
          <w:sz w:val="22"/>
          <w:szCs w:val="22"/>
          <w:lang w:val="id-ID"/>
        </w:rPr>
      </w:pPr>
    </w:p>
    <w:p w:rsidR="005A40E2" w:rsidRPr="00556FE4" w:rsidRDefault="005A40E2" w:rsidP="00556FE4">
      <w:pPr>
        <w:tabs>
          <w:tab w:val="left" w:pos="851"/>
          <w:tab w:val="left" w:pos="993"/>
          <w:tab w:val="left" w:pos="3119"/>
          <w:tab w:val="left" w:pos="3828"/>
        </w:tabs>
        <w:spacing w:line="360" w:lineRule="auto"/>
        <w:rPr>
          <w:rFonts w:ascii="Arial" w:hAnsi="Arial" w:cs="Arial"/>
          <w:b/>
          <w:sz w:val="22"/>
          <w:szCs w:val="22"/>
          <w:lang w:val="id-ID"/>
        </w:rPr>
      </w:pPr>
    </w:p>
    <w:p w:rsidR="005A40E2" w:rsidRPr="00556FE4" w:rsidRDefault="005A40E2" w:rsidP="00556FE4">
      <w:pPr>
        <w:tabs>
          <w:tab w:val="left" w:pos="851"/>
          <w:tab w:val="left" w:pos="993"/>
          <w:tab w:val="left" w:pos="3119"/>
          <w:tab w:val="left" w:pos="3828"/>
        </w:tabs>
        <w:spacing w:line="360" w:lineRule="auto"/>
        <w:rPr>
          <w:rFonts w:ascii="Arial" w:hAnsi="Arial" w:cs="Arial"/>
          <w:b/>
          <w:sz w:val="22"/>
          <w:szCs w:val="22"/>
          <w:lang w:val="id-ID"/>
        </w:rPr>
      </w:pPr>
    </w:p>
    <w:p w:rsidR="005A40E2" w:rsidRPr="00556FE4" w:rsidRDefault="005A40E2" w:rsidP="00556FE4">
      <w:pPr>
        <w:tabs>
          <w:tab w:val="left" w:pos="851"/>
          <w:tab w:val="left" w:pos="993"/>
          <w:tab w:val="left" w:pos="3119"/>
          <w:tab w:val="left" w:pos="3828"/>
        </w:tabs>
        <w:spacing w:line="360" w:lineRule="auto"/>
        <w:rPr>
          <w:rFonts w:ascii="Arial" w:hAnsi="Arial" w:cs="Arial"/>
          <w:b/>
          <w:sz w:val="22"/>
          <w:szCs w:val="22"/>
          <w:lang w:val="id-ID"/>
        </w:rPr>
      </w:pPr>
    </w:p>
    <w:p w:rsidR="005A40E2" w:rsidRPr="00556FE4" w:rsidRDefault="005A40E2" w:rsidP="00556FE4">
      <w:pPr>
        <w:tabs>
          <w:tab w:val="left" w:pos="851"/>
          <w:tab w:val="left" w:pos="993"/>
          <w:tab w:val="left" w:pos="3119"/>
          <w:tab w:val="left" w:pos="3828"/>
        </w:tabs>
        <w:spacing w:line="360" w:lineRule="auto"/>
        <w:rPr>
          <w:rFonts w:ascii="Arial" w:hAnsi="Arial" w:cs="Arial"/>
          <w:b/>
          <w:sz w:val="22"/>
          <w:szCs w:val="22"/>
          <w:lang w:val="id-ID"/>
        </w:rPr>
      </w:pPr>
    </w:p>
    <w:p w:rsidR="005A40E2" w:rsidRPr="00556FE4" w:rsidRDefault="005A40E2" w:rsidP="00556FE4">
      <w:pPr>
        <w:tabs>
          <w:tab w:val="left" w:pos="851"/>
          <w:tab w:val="left" w:pos="993"/>
          <w:tab w:val="left" w:pos="3119"/>
          <w:tab w:val="left" w:pos="3828"/>
        </w:tabs>
        <w:spacing w:line="360" w:lineRule="auto"/>
        <w:rPr>
          <w:rFonts w:ascii="Arial" w:hAnsi="Arial" w:cs="Arial"/>
          <w:sz w:val="22"/>
          <w:szCs w:val="22"/>
          <w:lang w:val="id-ID"/>
        </w:rPr>
      </w:pPr>
      <w:r w:rsidRPr="00556FE4">
        <w:rPr>
          <w:rFonts w:ascii="Arial" w:hAnsi="Arial" w:cs="Arial"/>
          <w:b/>
          <w:sz w:val="22"/>
          <w:szCs w:val="22"/>
        </w:rPr>
        <w:t>Drs. R. Hendry Gusaptono, M.M.</w:t>
      </w:r>
    </w:p>
    <w:p w:rsidR="005A40E2" w:rsidRPr="00556FE4" w:rsidRDefault="005A40E2" w:rsidP="00556FE4">
      <w:pPr>
        <w:tabs>
          <w:tab w:val="left" w:pos="851"/>
          <w:tab w:val="left" w:pos="993"/>
          <w:tab w:val="left" w:pos="3119"/>
          <w:tab w:val="left" w:pos="3828"/>
        </w:tabs>
        <w:spacing w:line="360" w:lineRule="auto"/>
        <w:rPr>
          <w:rFonts w:ascii="Arial" w:hAnsi="Arial" w:cs="Arial"/>
          <w:sz w:val="22"/>
          <w:szCs w:val="22"/>
          <w:lang w:val="id-ID"/>
        </w:rPr>
      </w:pPr>
    </w:p>
    <w:p w:rsidR="005A40E2" w:rsidRPr="00556FE4" w:rsidRDefault="005A40E2" w:rsidP="00556FE4">
      <w:pPr>
        <w:spacing w:line="360" w:lineRule="auto"/>
        <w:jc w:val="both"/>
        <w:rPr>
          <w:rFonts w:ascii="Arial" w:hAnsi="Arial" w:cs="Arial"/>
          <w:sz w:val="22"/>
          <w:szCs w:val="22"/>
        </w:rPr>
      </w:pPr>
      <w:r w:rsidRPr="00556FE4">
        <w:rPr>
          <w:rFonts w:ascii="Arial" w:hAnsi="Arial" w:cs="Arial"/>
          <w:sz w:val="22"/>
          <w:szCs w:val="22"/>
          <w:lang w:val="sv-SE"/>
        </w:rPr>
        <w:t>Drs. R. Hendri Gusaptono MM</w:t>
      </w:r>
      <w:r w:rsidRPr="00556FE4">
        <w:rPr>
          <w:rFonts w:ascii="Arial" w:hAnsi="Arial" w:cs="Arial"/>
          <w:sz w:val="22"/>
          <w:szCs w:val="22"/>
        </w:rPr>
        <w:t>, lahir di</w:t>
      </w:r>
      <w:r w:rsidRPr="00556FE4">
        <w:rPr>
          <w:rFonts w:ascii="Arial" w:hAnsi="Arial" w:cs="Arial"/>
          <w:sz w:val="22"/>
          <w:szCs w:val="22"/>
          <w:lang w:val="sv-SE"/>
        </w:rPr>
        <w:t xml:space="preserve"> Yogyakarta, 29 Agustus </w:t>
      </w:r>
      <w:r w:rsidRPr="00556FE4">
        <w:rPr>
          <w:rFonts w:ascii="Arial" w:hAnsi="Arial" w:cs="Arial"/>
          <w:sz w:val="22"/>
          <w:szCs w:val="22"/>
        </w:rPr>
        <w:t xml:space="preserve">1968. Konsultan, peneliti ahli, dan staf pengajar Jurusan Managemen UPN “Veteran” Yogyakarta. Ahli dalam bidang Manajemen Perubahan, Sistem Informasi Manajemen, Akuntansi Manajemen. Lulus S1 tahun 1989 dalam bidang Ekonomi Manajemen UPN “Veteran” Yogyakarta. Lulus S2 pada tahun 1993 dalam bidang Keuangan Perbankan, Universitas Gadjah Mada. Hasil karyanya dilakukan untuk </w:t>
      </w:r>
      <w:r w:rsidRPr="00556FE4">
        <w:rPr>
          <w:rFonts w:ascii="Arial" w:hAnsi="Arial" w:cs="Arial"/>
          <w:bCs/>
          <w:sz w:val="22"/>
          <w:szCs w:val="22"/>
          <w:lang w:val="fi-FI"/>
        </w:rPr>
        <w:t>Kementrian PDT</w:t>
      </w:r>
      <w:r w:rsidRPr="00556FE4">
        <w:rPr>
          <w:rFonts w:ascii="Arial" w:hAnsi="Arial" w:cs="Arial"/>
          <w:bCs/>
          <w:sz w:val="22"/>
          <w:szCs w:val="22"/>
        </w:rPr>
        <w:t xml:space="preserve">, </w:t>
      </w:r>
      <w:r w:rsidRPr="00556FE4">
        <w:rPr>
          <w:rFonts w:ascii="Arial" w:hAnsi="Arial" w:cs="Arial"/>
          <w:sz w:val="22"/>
          <w:szCs w:val="22"/>
          <w:lang w:val="fi-FI"/>
        </w:rPr>
        <w:t xml:space="preserve"> KKN PPM</w:t>
      </w:r>
      <w:r w:rsidRPr="00556FE4">
        <w:rPr>
          <w:rFonts w:ascii="Arial" w:hAnsi="Arial" w:cs="Arial"/>
          <w:sz w:val="22"/>
          <w:szCs w:val="22"/>
        </w:rPr>
        <w:t xml:space="preserve"> </w:t>
      </w:r>
      <w:r w:rsidRPr="00556FE4">
        <w:rPr>
          <w:rFonts w:ascii="Arial" w:hAnsi="Arial" w:cs="Arial"/>
          <w:sz w:val="22"/>
          <w:szCs w:val="22"/>
          <w:lang w:val="fi-FI"/>
        </w:rPr>
        <w:t>DP2M</w:t>
      </w:r>
      <w:r w:rsidRPr="00556FE4">
        <w:rPr>
          <w:rFonts w:ascii="Arial" w:hAnsi="Arial" w:cs="Arial"/>
          <w:sz w:val="22"/>
          <w:szCs w:val="22"/>
        </w:rPr>
        <w:t xml:space="preserve">, </w:t>
      </w:r>
      <w:r w:rsidRPr="00556FE4">
        <w:rPr>
          <w:rFonts w:ascii="Arial" w:hAnsi="Arial" w:cs="Arial"/>
          <w:sz w:val="22"/>
          <w:szCs w:val="22"/>
          <w:lang w:val="fi-FI"/>
        </w:rPr>
        <w:t xml:space="preserve"> BPPT</w:t>
      </w:r>
      <w:r w:rsidRPr="00556FE4">
        <w:rPr>
          <w:rFonts w:ascii="Arial" w:hAnsi="Arial" w:cs="Arial"/>
          <w:sz w:val="22"/>
          <w:szCs w:val="22"/>
        </w:rPr>
        <w:t xml:space="preserve">, </w:t>
      </w:r>
      <w:r w:rsidRPr="00556FE4">
        <w:rPr>
          <w:rFonts w:ascii="Arial" w:hAnsi="Arial" w:cs="Arial"/>
          <w:bCs/>
          <w:sz w:val="22"/>
          <w:szCs w:val="22"/>
          <w:lang w:val="fi-FI"/>
        </w:rPr>
        <w:t>Provinsi Bangka Belitung</w:t>
      </w:r>
      <w:r w:rsidRPr="00556FE4">
        <w:rPr>
          <w:rFonts w:ascii="Arial" w:hAnsi="Arial" w:cs="Arial"/>
          <w:bCs/>
          <w:sz w:val="22"/>
          <w:szCs w:val="22"/>
        </w:rPr>
        <w:t>,</w:t>
      </w:r>
      <w:r w:rsidRPr="00556FE4">
        <w:rPr>
          <w:rFonts w:ascii="Arial" w:hAnsi="Arial" w:cs="Arial"/>
          <w:bCs/>
          <w:sz w:val="22"/>
          <w:szCs w:val="22"/>
          <w:lang w:val="fi-FI"/>
        </w:rPr>
        <w:t xml:space="preserve"> Unggulan Perguruan Tinggi Ditlitabmas</w:t>
      </w:r>
      <w:r w:rsidRPr="00556FE4">
        <w:rPr>
          <w:rFonts w:ascii="Arial" w:hAnsi="Arial" w:cs="Arial"/>
          <w:bCs/>
          <w:sz w:val="22"/>
          <w:szCs w:val="22"/>
        </w:rPr>
        <w:t>.</w:t>
      </w:r>
    </w:p>
    <w:p w:rsidR="005A40E2" w:rsidRPr="00556FE4" w:rsidRDefault="005A40E2" w:rsidP="00556FE4">
      <w:pPr>
        <w:spacing w:line="360" w:lineRule="auto"/>
        <w:rPr>
          <w:rFonts w:ascii="Arial" w:hAnsi="Arial" w:cs="Arial"/>
          <w:b/>
          <w:sz w:val="22"/>
          <w:szCs w:val="22"/>
          <w:lang w:val="id-ID"/>
        </w:rPr>
      </w:pPr>
    </w:p>
    <w:p w:rsidR="003A6214" w:rsidRPr="00556FE4" w:rsidRDefault="003A6214" w:rsidP="00556FE4">
      <w:pPr>
        <w:spacing w:line="360" w:lineRule="auto"/>
        <w:jc w:val="center"/>
        <w:rPr>
          <w:rFonts w:ascii="Arial" w:hAnsi="Arial" w:cs="Arial"/>
          <w:sz w:val="22"/>
          <w:szCs w:val="22"/>
        </w:rPr>
      </w:pPr>
    </w:p>
    <w:p w:rsidR="003A6214" w:rsidRPr="00556FE4" w:rsidRDefault="003A6214" w:rsidP="00556FE4">
      <w:pPr>
        <w:spacing w:line="360" w:lineRule="auto"/>
        <w:rPr>
          <w:rFonts w:ascii="Arial" w:hAnsi="Arial" w:cs="Arial"/>
          <w:b/>
          <w:sz w:val="22"/>
          <w:szCs w:val="22"/>
        </w:rPr>
      </w:pPr>
      <w:r w:rsidRPr="00556FE4">
        <w:rPr>
          <w:rFonts w:ascii="Arial" w:hAnsi="Arial" w:cs="Arial"/>
          <w:b/>
          <w:sz w:val="22"/>
          <w:szCs w:val="22"/>
        </w:rPr>
        <w:t>II. RIWAYAT PENDIDIKAN</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693"/>
        <w:gridCol w:w="3118"/>
        <w:gridCol w:w="1276"/>
      </w:tblGrid>
      <w:tr w:rsidR="003A6214" w:rsidRPr="00556FE4" w:rsidTr="003A6214">
        <w:tc>
          <w:tcPr>
            <w:tcW w:w="2836" w:type="dxa"/>
          </w:tcPr>
          <w:p w:rsidR="003A6214" w:rsidRPr="00556FE4" w:rsidRDefault="003A6214" w:rsidP="00556FE4">
            <w:pPr>
              <w:spacing w:line="360" w:lineRule="auto"/>
              <w:rPr>
                <w:rFonts w:ascii="Arial" w:hAnsi="Arial" w:cs="Arial"/>
                <w:sz w:val="22"/>
                <w:szCs w:val="22"/>
              </w:rPr>
            </w:pPr>
            <w:r w:rsidRPr="00556FE4">
              <w:rPr>
                <w:rFonts w:ascii="Arial" w:hAnsi="Arial" w:cs="Arial"/>
                <w:sz w:val="22"/>
                <w:szCs w:val="22"/>
              </w:rPr>
              <w:t>2.1. Program:</w:t>
            </w:r>
          </w:p>
        </w:tc>
        <w:tc>
          <w:tcPr>
            <w:tcW w:w="2693" w:type="dxa"/>
          </w:tcPr>
          <w:p w:rsidR="003A6214" w:rsidRPr="00556FE4" w:rsidRDefault="003A6214" w:rsidP="00556FE4">
            <w:pPr>
              <w:spacing w:line="360" w:lineRule="auto"/>
              <w:jc w:val="center"/>
              <w:rPr>
                <w:rFonts w:ascii="Arial" w:hAnsi="Arial" w:cs="Arial"/>
                <w:b/>
                <w:sz w:val="22"/>
                <w:szCs w:val="22"/>
              </w:rPr>
            </w:pPr>
            <w:r w:rsidRPr="00556FE4">
              <w:rPr>
                <w:rFonts w:ascii="Arial" w:hAnsi="Arial" w:cs="Arial"/>
                <w:b/>
                <w:sz w:val="22"/>
                <w:szCs w:val="22"/>
              </w:rPr>
              <w:t>S1</w:t>
            </w:r>
          </w:p>
        </w:tc>
        <w:tc>
          <w:tcPr>
            <w:tcW w:w="3118" w:type="dxa"/>
          </w:tcPr>
          <w:p w:rsidR="003A6214" w:rsidRPr="00556FE4" w:rsidRDefault="003A6214" w:rsidP="00556FE4">
            <w:pPr>
              <w:spacing w:line="360" w:lineRule="auto"/>
              <w:jc w:val="center"/>
              <w:rPr>
                <w:rFonts w:ascii="Arial" w:hAnsi="Arial" w:cs="Arial"/>
                <w:b/>
                <w:sz w:val="22"/>
                <w:szCs w:val="22"/>
              </w:rPr>
            </w:pPr>
            <w:r w:rsidRPr="00556FE4">
              <w:rPr>
                <w:rFonts w:ascii="Arial" w:hAnsi="Arial" w:cs="Arial"/>
                <w:b/>
                <w:sz w:val="22"/>
                <w:szCs w:val="22"/>
              </w:rPr>
              <w:t>S2</w:t>
            </w:r>
          </w:p>
        </w:tc>
        <w:tc>
          <w:tcPr>
            <w:tcW w:w="1276" w:type="dxa"/>
          </w:tcPr>
          <w:p w:rsidR="003A6214" w:rsidRPr="00556FE4" w:rsidRDefault="003A6214" w:rsidP="00556FE4">
            <w:pPr>
              <w:spacing w:line="360" w:lineRule="auto"/>
              <w:jc w:val="center"/>
              <w:rPr>
                <w:rFonts w:ascii="Arial" w:hAnsi="Arial" w:cs="Arial"/>
                <w:b/>
                <w:sz w:val="22"/>
                <w:szCs w:val="22"/>
              </w:rPr>
            </w:pPr>
            <w:r w:rsidRPr="00556FE4">
              <w:rPr>
                <w:rFonts w:ascii="Arial" w:hAnsi="Arial" w:cs="Arial"/>
                <w:b/>
                <w:sz w:val="22"/>
                <w:szCs w:val="22"/>
              </w:rPr>
              <w:t>S3</w:t>
            </w:r>
          </w:p>
        </w:tc>
      </w:tr>
      <w:tr w:rsidR="003A6214" w:rsidRPr="00556FE4" w:rsidTr="003A6214">
        <w:tc>
          <w:tcPr>
            <w:tcW w:w="2836" w:type="dxa"/>
          </w:tcPr>
          <w:p w:rsidR="003A6214" w:rsidRPr="00556FE4" w:rsidRDefault="003A6214" w:rsidP="00556FE4">
            <w:pPr>
              <w:spacing w:line="360" w:lineRule="auto"/>
              <w:rPr>
                <w:rFonts w:ascii="Arial" w:hAnsi="Arial" w:cs="Arial"/>
                <w:sz w:val="22"/>
                <w:szCs w:val="22"/>
              </w:rPr>
            </w:pPr>
            <w:r w:rsidRPr="00556FE4">
              <w:rPr>
                <w:rFonts w:ascii="Arial" w:hAnsi="Arial" w:cs="Arial"/>
                <w:sz w:val="22"/>
                <w:szCs w:val="22"/>
              </w:rPr>
              <w:t>2.2. Nama PT</w:t>
            </w:r>
          </w:p>
        </w:tc>
        <w:tc>
          <w:tcPr>
            <w:tcW w:w="2693" w:type="dxa"/>
          </w:tcPr>
          <w:p w:rsidR="003A6214" w:rsidRPr="00556FE4" w:rsidRDefault="003A6214" w:rsidP="00556FE4">
            <w:pPr>
              <w:spacing w:line="360" w:lineRule="auto"/>
              <w:ind w:firstLine="72"/>
              <w:jc w:val="center"/>
              <w:rPr>
                <w:rFonts w:ascii="Arial" w:hAnsi="Arial" w:cs="Arial"/>
                <w:sz w:val="22"/>
                <w:szCs w:val="22"/>
              </w:rPr>
            </w:pPr>
            <w:r w:rsidRPr="00556FE4">
              <w:rPr>
                <w:rFonts w:ascii="Arial" w:hAnsi="Arial" w:cs="Arial"/>
                <w:sz w:val="22"/>
                <w:szCs w:val="22"/>
              </w:rPr>
              <w:t>UPN “Veteran” YK</w:t>
            </w:r>
          </w:p>
        </w:tc>
        <w:tc>
          <w:tcPr>
            <w:tcW w:w="3118" w:type="dxa"/>
          </w:tcPr>
          <w:p w:rsidR="003A6214" w:rsidRPr="00556FE4" w:rsidRDefault="003A6214" w:rsidP="00556FE4">
            <w:pPr>
              <w:spacing w:line="360" w:lineRule="auto"/>
              <w:ind w:hanging="18"/>
              <w:rPr>
                <w:rFonts w:ascii="Arial" w:hAnsi="Arial" w:cs="Arial"/>
                <w:sz w:val="22"/>
                <w:szCs w:val="22"/>
              </w:rPr>
            </w:pPr>
            <w:r w:rsidRPr="00556FE4">
              <w:rPr>
                <w:rFonts w:ascii="Arial" w:hAnsi="Arial" w:cs="Arial"/>
                <w:sz w:val="22"/>
                <w:szCs w:val="22"/>
              </w:rPr>
              <w:t>Uinversitas Gadjah Mada</w:t>
            </w:r>
          </w:p>
        </w:tc>
        <w:tc>
          <w:tcPr>
            <w:tcW w:w="1276" w:type="dxa"/>
          </w:tcPr>
          <w:p w:rsidR="003A6214" w:rsidRPr="00556FE4" w:rsidRDefault="003A6214" w:rsidP="00556FE4">
            <w:pPr>
              <w:spacing w:line="360" w:lineRule="auto"/>
              <w:rPr>
                <w:rFonts w:ascii="Arial" w:hAnsi="Arial" w:cs="Arial"/>
                <w:sz w:val="22"/>
                <w:szCs w:val="22"/>
              </w:rPr>
            </w:pPr>
          </w:p>
        </w:tc>
      </w:tr>
      <w:tr w:rsidR="003A6214" w:rsidRPr="00556FE4" w:rsidTr="003A6214">
        <w:tc>
          <w:tcPr>
            <w:tcW w:w="2836" w:type="dxa"/>
          </w:tcPr>
          <w:p w:rsidR="003A6214" w:rsidRPr="00556FE4" w:rsidRDefault="003A6214" w:rsidP="00556FE4">
            <w:pPr>
              <w:spacing w:line="360" w:lineRule="auto"/>
              <w:rPr>
                <w:rFonts w:ascii="Arial" w:hAnsi="Arial" w:cs="Arial"/>
                <w:sz w:val="22"/>
                <w:szCs w:val="22"/>
              </w:rPr>
            </w:pPr>
            <w:r w:rsidRPr="00556FE4">
              <w:rPr>
                <w:rFonts w:ascii="Arial" w:hAnsi="Arial" w:cs="Arial"/>
                <w:sz w:val="22"/>
                <w:szCs w:val="22"/>
              </w:rPr>
              <w:lastRenderedPageBreak/>
              <w:t>2.3. Bidang Ilmu</w:t>
            </w:r>
          </w:p>
        </w:tc>
        <w:tc>
          <w:tcPr>
            <w:tcW w:w="2693" w:type="dxa"/>
          </w:tcPr>
          <w:p w:rsidR="003A6214" w:rsidRPr="00556FE4" w:rsidRDefault="003A6214" w:rsidP="00556FE4">
            <w:pPr>
              <w:spacing w:line="360" w:lineRule="auto"/>
              <w:ind w:firstLine="72"/>
              <w:jc w:val="center"/>
              <w:rPr>
                <w:rFonts w:ascii="Arial" w:hAnsi="Arial" w:cs="Arial"/>
                <w:sz w:val="22"/>
                <w:szCs w:val="22"/>
              </w:rPr>
            </w:pPr>
            <w:r w:rsidRPr="00556FE4">
              <w:rPr>
                <w:rFonts w:ascii="Arial" w:hAnsi="Arial" w:cs="Arial"/>
                <w:sz w:val="22"/>
                <w:szCs w:val="22"/>
              </w:rPr>
              <w:t>Ekonomi manajemen</w:t>
            </w:r>
          </w:p>
        </w:tc>
        <w:tc>
          <w:tcPr>
            <w:tcW w:w="3118" w:type="dxa"/>
          </w:tcPr>
          <w:p w:rsidR="003A6214" w:rsidRPr="00556FE4" w:rsidRDefault="003A6214" w:rsidP="00556FE4">
            <w:pPr>
              <w:spacing w:line="360" w:lineRule="auto"/>
              <w:ind w:hanging="18"/>
              <w:rPr>
                <w:rFonts w:ascii="Arial" w:hAnsi="Arial" w:cs="Arial"/>
                <w:sz w:val="22"/>
                <w:szCs w:val="22"/>
              </w:rPr>
            </w:pPr>
            <w:r w:rsidRPr="00556FE4">
              <w:rPr>
                <w:rFonts w:ascii="Arial" w:hAnsi="Arial" w:cs="Arial"/>
                <w:sz w:val="22"/>
                <w:szCs w:val="22"/>
              </w:rPr>
              <w:t>Keuangan perbankan</w:t>
            </w:r>
          </w:p>
        </w:tc>
        <w:tc>
          <w:tcPr>
            <w:tcW w:w="1276" w:type="dxa"/>
          </w:tcPr>
          <w:p w:rsidR="003A6214" w:rsidRPr="00556FE4" w:rsidRDefault="003A6214" w:rsidP="00556FE4">
            <w:pPr>
              <w:spacing w:line="360" w:lineRule="auto"/>
              <w:rPr>
                <w:rFonts w:ascii="Arial" w:hAnsi="Arial" w:cs="Arial"/>
                <w:sz w:val="22"/>
                <w:szCs w:val="22"/>
              </w:rPr>
            </w:pPr>
          </w:p>
        </w:tc>
      </w:tr>
      <w:tr w:rsidR="003A6214" w:rsidRPr="00556FE4" w:rsidTr="003A6214">
        <w:tc>
          <w:tcPr>
            <w:tcW w:w="2836" w:type="dxa"/>
          </w:tcPr>
          <w:p w:rsidR="003A6214" w:rsidRPr="00556FE4" w:rsidRDefault="003A6214" w:rsidP="00556FE4">
            <w:pPr>
              <w:spacing w:line="360" w:lineRule="auto"/>
              <w:rPr>
                <w:rFonts w:ascii="Arial" w:hAnsi="Arial" w:cs="Arial"/>
                <w:sz w:val="22"/>
                <w:szCs w:val="22"/>
              </w:rPr>
            </w:pPr>
            <w:r w:rsidRPr="00556FE4">
              <w:rPr>
                <w:rFonts w:ascii="Arial" w:hAnsi="Arial" w:cs="Arial"/>
                <w:sz w:val="22"/>
                <w:szCs w:val="22"/>
              </w:rPr>
              <w:t>2.4. Tahun Masuk</w:t>
            </w:r>
          </w:p>
        </w:tc>
        <w:tc>
          <w:tcPr>
            <w:tcW w:w="2693" w:type="dxa"/>
          </w:tcPr>
          <w:p w:rsidR="003A6214" w:rsidRPr="00556FE4" w:rsidRDefault="003A6214" w:rsidP="00556FE4">
            <w:pPr>
              <w:spacing w:line="360" w:lineRule="auto"/>
              <w:ind w:firstLine="72"/>
              <w:jc w:val="center"/>
              <w:rPr>
                <w:rFonts w:ascii="Arial" w:hAnsi="Arial" w:cs="Arial"/>
                <w:sz w:val="22"/>
                <w:szCs w:val="22"/>
              </w:rPr>
            </w:pPr>
            <w:r w:rsidRPr="00556FE4">
              <w:rPr>
                <w:rFonts w:ascii="Arial" w:hAnsi="Arial" w:cs="Arial"/>
                <w:sz w:val="22"/>
                <w:szCs w:val="22"/>
              </w:rPr>
              <w:t>1984</w:t>
            </w:r>
          </w:p>
        </w:tc>
        <w:tc>
          <w:tcPr>
            <w:tcW w:w="3118" w:type="dxa"/>
          </w:tcPr>
          <w:p w:rsidR="003A6214" w:rsidRPr="00556FE4" w:rsidRDefault="003A6214" w:rsidP="00556FE4">
            <w:pPr>
              <w:spacing w:line="360" w:lineRule="auto"/>
              <w:ind w:hanging="18"/>
              <w:rPr>
                <w:rFonts w:ascii="Arial" w:hAnsi="Arial" w:cs="Arial"/>
                <w:sz w:val="22"/>
                <w:szCs w:val="22"/>
              </w:rPr>
            </w:pPr>
            <w:r w:rsidRPr="00556FE4">
              <w:rPr>
                <w:rFonts w:ascii="Arial" w:hAnsi="Arial" w:cs="Arial"/>
                <w:sz w:val="22"/>
                <w:szCs w:val="22"/>
              </w:rPr>
              <w:t>199</w:t>
            </w:r>
          </w:p>
        </w:tc>
        <w:tc>
          <w:tcPr>
            <w:tcW w:w="1276" w:type="dxa"/>
          </w:tcPr>
          <w:p w:rsidR="003A6214" w:rsidRPr="00556FE4" w:rsidRDefault="003A6214" w:rsidP="00556FE4">
            <w:pPr>
              <w:spacing w:line="360" w:lineRule="auto"/>
              <w:rPr>
                <w:rFonts w:ascii="Arial" w:hAnsi="Arial" w:cs="Arial"/>
                <w:sz w:val="22"/>
                <w:szCs w:val="22"/>
              </w:rPr>
            </w:pPr>
          </w:p>
        </w:tc>
      </w:tr>
      <w:tr w:rsidR="003A6214" w:rsidRPr="00556FE4" w:rsidTr="003A6214">
        <w:tc>
          <w:tcPr>
            <w:tcW w:w="2836" w:type="dxa"/>
          </w:tcPr>
          <w:p w:rsidR="003A6214" w:rsidRPr="00556FE4" w:rsidRDefault="003A6214" w:rsidP="00556FE4">
            <w:pPr>
              <w:spacing w:line="360" w:lineRule="auto"/>
              <w:rPr>
                <w:rFonts w:ascii="Arial" w:hAnsi="Arial" w:cs="Arial"/>
                <w:sz w:val="22"/>
                <w:szCs w:val="22"/>
              </w:rPr>
            </w:pPr>
            <w:r w:rsidRPr="00556FE4">
              <w:rPr>
                <w:rFonts w:ascii="Arial" w:hAnsi="Arial" w:cs="Arial"/>
                <w:sz w:val="22"/>
                <w:szCs w:val="22"/>
              </w:rPr>
              <w:t>2.5. Tahun Lulus</w:t>
            </w:r>
          </w:p>
        </w:tc>
        <w:tc>
          <w:tcPr>
            <w:tcW w:w="2693" w:type="dxa"/>
          </w:tcPr>
          <w:p w:rsidR="003A6214" w:rsidRPr="00556FE4" w:rsidRDefault="003A6214" w:rsidP="00556FE4">
            <w:pPr>
              <w:spacing w:line="360" w:lineRule="auto"/>
              <w:ind w:firstLine="72"/>
              <w:jc w:val="center"/>
              <w:rPr>
                <w:rFonts w:ascii="Arial" w:hAnsi="Arial" w:cs="Arial"/>
                <w:sz w:val="22"/>
                <w:szCs w:val="22"/>
              </w:rPr>
            </w:pPr>
            <w:r w:rsidRPr="00556FE4">
              <w:rPr>
                <w:rFonts w:ascii="Arial" w:hAnsi="Arial" w:cs="Arial"/>
                <w:sz w:val="22"/>
                <w:szCs w:val="22"/>
              </w:rPr>
              <w:t>1989</w:t>
            </w:r>
          </w:p>
        </w:tc>
        <w:tc>
          <w:tcPr>
            <w:tcW w:w="3118" w:type="dxa"/>
          </w:tcPr>
          <w:p w:rsidR="003A6214" w:rsidRPr="00556FE4" w:rsidRDefault="003A6214" w:rsidP="00556FE4">
            <w:pPr>
              <w:spacing w:line="360" w:lineRule="auto"/>
              <w:ind w:hanging="18"/>
              <w:rPr>
                <w:rFonts w:ascii="Arial" w:hAnsi="Arial" w:cs="Arial"/>
                <w:sz w:val="22"/>
                <w:szCs w:val="22"/>
              </w:rPr>
            </w:pPr>
            <w:r w:rsidRPr="00556FE4">
              <w:rPr>
                <w:rFonts w:ascii="Arial" w:hAnsi="Arial" w:cs="Arial"/>
                <w:sz w:val="22"/>
                <w:szCs w:val="22"/>
              </w:rPr>
              <w:t>1993</w:t>
            </w:r>
          </w:p>
        </w:tc>
        <w:tc>
          <w:tcPr>
            <w:tcW w:w="1276" w:type="dxa"/>
          </w:tcPr>
          <w:p w:rsidR="003A6214" w:rsidRPr="00556FE4" w:rsidRDefault="003A6214" w:rsidP="00556FE4">
            <w:pPr>
              <w:spacing w:line="360" w:lineRule="auto"/>
              <w:rPr>
                <w:rFonts w:ascii="Arial" w:hAnsi="Arial" w:cs="Arial"/>
                <w:sz w:val="22"/>
                <w:szCs w:val="22"/>
              </w:rPr>
            </w:pPr>
          </w:p>
        </w:tc>
      </w:tr>
      <w:tr w:rsidR="003A6214" w:rsidRPr="00556FE4" w:rsidTr="003A6214">
        <w:tc>
          <w:tcPr>
            <w:tcW w:w="2836" w:type="dxa"/>
          </w:tcPr>
          <w:p w:rsidR="003A6214" w:rsidRPr="00556FE4" w:rsidRDefault="003A6214" w:rsidP="00556FE4">
            <w:pPr>
              <w:spacing w:line="360" w:lineRule="auto"/>
              <w:ind w:left="360" w:hanging="360"/>
              <w:rPr>
                <w:rFonts w:ascii="Arial" w:hAnsi="Arial" w:cs="Arial"/>
                <w:sz w:val="22"/>
                <w:szCs w:val="22"/>
              </w:rPr>
            </w:pPr>
            <w:r w:rsidRPr="00556FE4">
              <w:rPr>
                <w:rFonts w:ascii="Arial" w:hAnsi="Arial" w:cs="Arial"/>
                <w:sz w:val="22"/>
                <w:szCs w:val="22"/>
              </w:rPr>
              <w:t>2.6. Judul Skripsi/  Tesis/Disertasi</w:t>
            </w:r>
          </w:p>
        </w:tc>
        <w:tc>
          <w:tcPr>
            <w:tcW w:w="2693" w:type="dxa"/>
          </w:tcPr>
          <w:p w:rsidR="003A6214" w:rsidRPr="00556FE4" w:rsidRDefault="003A6214" w:rsidP="00556FE4">
            <w:pPr>
              <w:spacing w:line="360" w:lineRule="auto"/>
              <w:jc w:val="center"/>
              <w:rPr>
                <w:rFonts w:ascii="Arial" w:hAnsi="Arial" w:cs="Arial"/>
                <w:sz w:val="22"/>
                <w:szCs w:val="22"/>
              </w:rPr>
            </w:pPr>
            <w:r w:rsidRPr="00556FE4">
              <w:rPr>
                <w:rFonts w:ascii="Arial" w:hAnsi="Arial" w:cs="Arial"/>
                <w:sz w:val="22"/>
                <w:szCs w:val="22"/>
              </w:rPr>
              <w:t>Faktor-faktor yang mempengaruhi kepuasan kerja di PDAM YK</w:t>
            </w:r>
          </w:p>
        </w:tc>
        <w:tc>
          <w:tcPr>
            <w:tcW w:w="3118" w:type="dxa"/>
          </w:tcPr>
          <w:p w:rsidR="003A6214" w:rsidRPr="00556FE4" w:rsidRDefault="003A6214" w:rsidP="00556FE4">
            <w:pPr>
              <w:spacing w:line="360" w:lineRule="auto"/>
              <w:rPr>
                <w:rFonts w:ascii="Arial" w:hAnsi="Arial" w:cs="Arial"/>
                <w:sz w:val="22"/>
                <w:szCs w:val="22"/>
              </w:rPr>
            </w:pPr>
            <w:r w:rsidRPr="00556FE4">
              <w:rPr>
                <w:rFonts w:ascii="Arial" w:hAnsi="Arial" w:cs="Arial"/>
                <w:sz w:val="22"/>
                <w:szCs w:val="22"/>
              </w:rPr>
              <w:t>Pengembangan strategi operasi pemasaran PT. Taman Wisata Candi Borobudur, Prambanan dan Ratu Boko</w:t>
            </w:r>
          </w:p>
        </w:tc>
        <w:tc>
          <w:tcPr>
            <w:tcW w:w="1276" w:type="dxa"/>
          </w:tcPr>
          <w:p w:rsidR="003A6214" w:rsidRPr="00556FE4" w:rsidRDefault="003A6214" w:rsidP="00556FE4">
            <w:pPr>
              <w:spacing w:line="360" w:lineRule="auto"/>
              <w:rPr>
                <w:rFonts w:ascii="Arial" w:hAnsi="Arial" w:cs="Arial"/>
                <w:sz w:val="22"/>
                <w:szCs w:val="22"/>
              </w:rPr>
            </w:pPr>
          </w:p>
        </w:tc>
      </w:tr>
      <w:tr w:rsidR="003A6214" w:rsidRPr="00556FE4" w:rsidTr="003A6214">
        <w:tc>
          <w:tcPr>
            <w:tcW w:w="2836" w:type="dxa"/>
          </w:tcPr>
          <w:p w:rsidR="003A6214" w:rsidRPr="00556FE4" w:rsidRDefault="003A6214" w:rsidP="00556FE4">
            <w:pPr>
              <w:spacing w:line="360" w:lineRule="auto"/>
              <w:rPr>
                <w:rFonts w:ascii="Arial" w:hAnsi="Arial" w:cs="Arial"/>
                <w:sz w:val="22"/>
                <w:szCs w:val="22"/>
              </w:rPr>
            </w:pPr>
            <w:r w:rsidRPr="00556FE4">
              <w:rPr>
                <w:rFonts w:ascii="Arial" w:hAnsi="Arial" w:cs="Arial"/>
                <w:sz w:val="22"/>
                <w:szCs w:val="22"/>
              </w:rPr>
              <w:t>2.7. Nama Pembimbing/ Promotor</w:t>
            </w:r>
          </w:p>
        </w:tc>
        <w:tc>
          <w:tcPr>
            <w:tcW w:w="2693" w:type="dxa"/>
          </w:tcPr>
          <w:p w:rsidR="003A6214" w:rsidRPr="00556FE4" w:rsidRDefault="003A6214" w:rsidP="00556FE4">
            <w:pPr>
              <w:spacing w:line="360" w:lineRule="auto"/>
              <w:jc w:val="center"/>
              <w:rPr>
                <w:rFonts w:ascii="Arial" w:hAnsi="Arial" w:cs="Arial"/>
                <w:sz w:val="22"/>
                <w:szCs w:val="22"/>
              </w:rPr>
            </w:pPr>
            <w:r w:rsidRPr="00556FE4">
              <w:rPr>
                <w:rFonts w:ascii="Arial" w:hAnsi="Arial" w:cs="Arial"/>
                <w:sz w:val="22"/>
                <w:szCs w:val="22"/>
              </w:rPr>
              <w:t>Soehardi Sigit</w:t>
            </w:r>
          </w:p>
        </w:tc>
        <w:tc>
          <w:tcPr>
            <w:tcW w:w="3118" w:type="dxa"/>
          </w:tcPr>
          <w:p w:rsidR="003A6214" w:rsidRPr="00556FE4" w:rsidRDefault="003A6214" w:rsidP="00556FE4">
            <w:pPr>
              <w:spacing w:line="360" w:lineRule="auto"/>
              <w:ind w:hanging="18"/>
              <w:rPr>
                <w:rFonts w:ascii="Arial" w:hAnsi="Arial" w:cs="Arial"/>
                <w:sz w:val="22"/>
                <w:szCs w:val="22"/>
              </w:rPr>
            </w:pPr>
            <w:r w:rsidRPr="00556FE4">
              <w:rPr>
                <w:rFonts w:ascii="Arial" w:hAnsi="Arial" w:cs="Arial"/>
                <w:sz w:val="22"/>
                <w:szCs w:val="22"/>
              </w:rPr>
              <w:t>Drs. Marwan Asri, MBA</w:t>
            </w:r>
          </w:p>
        </w:tc>
        <w:tc>
          <w:tcPr>
            <w:tcW w:w="1276" w:type="dxa"/>
          </w:tcPr>
          <w:p w:rsidR="003A6214" w:rsidRPr="00556FE4" w:rsidRDefault="003A6214" w:rsidP="00556FE4">
            <w:pPr>
              <w:spacing w:line="360" w:lineRule="auto"/>
              <w:rPr>
                <w:rFonts w:ascii="Arial" w:hAnsi="Arial" w:cs="Arial"/>
                <w:sz w:val="22"/>
                <w:szCs w:val="22"/>
              </w:rPr>
            </w:pPr>
          </w:p>
        </w:tc>
      </w:tr>
    </w:tbl>
    <w:p w:rsidR="003A6214" w:rsidRPr="00556FE4" w:rsidRDefault="003A6214" w:rsidP="00556FE4">
      <w:pPr>
        <w:spacing w:line="360" w:lineRule="auto"/>
        <w:rPr>
          <w:rFonts w:ascii="Arial" w:hAnsi="Arial" w:cs="Arial"/>
          <w:sz w:val="22"/>
          <w:szCs w:val="22"/>
        </w:rPr>
      </w:pPr>
    </w:p>
    <w:p w:rsidR="003A6214" w:rsidRPr="00556FE4" w:rsidRDefault="003A6214" w:rsidP="00556FE4">
      <w:pPr>
        <w:spacing w:line="360" w:lineRule="auto"/>
        <w:rPr>
          <w:rFonts w:ascii="Arial" w:hAnsi="Arial" w:cs="Arial"/>
          <w:b/>
          <w:sz w:val="22"/>
          <w:szCs w:val="22"/>
          <w:lang w:val="fi-FI"/>
        </w:rPr>
      </w:pPr>
      <w:r w:rsidRPr="00556FE4">
        <w:rPr>
          <w:rFonts w:ascii="Arial" w:hAnsi="Arial" w:cs="Arial"/>
          <w:b/>
          <w:sz w:val="22"/>
          <w:szCs w:val="22"/>
          <w:lang w:val="fi-FI"/>
        </w:rPr>
        <w:t>III. PENGALAMAN PENELITIAN (bukan skripsi, tesis, maupun disertasi)</w:t>
      </w:r>
    </w:p>
    <w:p w:rsidR="003A6214" w:rsidRPr="00556FE4" w:rsidRDefault="003A6214" w:rsidP="00556FE4">
      <w:pPr>
        <w:spacing w:line="360" w:lineRule="auto"/>
        <w:jc w:val="center"/>
        <w:rPr>
          <w:rFonts w:ascii="Arial" w:hAnsi="Arial" w:cs="Arial"/>
          <w:sz w:val="22"/>
          <w:szCs w:val="22"/>
          <w:lang w:val="fi-FI"/>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4962"/>
        <w:gridCol w:w="1559"/>
        <w:gridCol w:w="1559"/>
      </w:tblGrid>
      <w:tr w:rsidR="003A6214" w:rsidRPr="00556FE4" w:rsidTr="003A6214">
        <w:tc>
          <w:tcPr>
            <w:tcW w:w="709" w:type="dxa"/>
            <w:vMerge w:val="restart"/>
          </w:tcPr>
          <w:p w:rsidR="003A6214" w:rsidRPr="00556FE4" w:rsidRDefault="003A6214" w:rsidP="00556FE4">
            <w:pPr>
              <w:spacing w:line="360" w:lineRule="auto"/>
              <w:ind w:left="-118" w:hanging="42"/>
              <w:jc w:val="center"/>
              <w:rPr>
                <w:rFonts w:ascii="Arial" w:hAnsi="Arial" w:cs="Arial"/>
                <w:sz w:val="22"/>
                <w:szCs w:val="22"/>
                <w:lang w:val="fi-FI"/>
              </w:rPr>
            </w:pPr>
            <w:r w:rsidRPr="00556FE4">
              <w:rPr>
                <w:rFonts w:ascii="Arial" w:hAnsi="Arial" w:cs="Arial"/>
                <w:sz w:val="22"/>
                <w:szCs w:val="22"/>
                <w:lang w:val="fi-FI"/>
              </w:rPr>
              <w:t>No.</w:t>
            </w:r>
          </w:p>
        </w:tc>
        <w:tc>
          <w:tcPr>
            <w:tcW w:w="1134" w:type="dxa"/>
            <w:vMerge w:val="restart"/>
          </w:tcPr>
          <w:p w:rsidR="003A6214" w:rsidRPr="00556FE4" w:rsidRDefault="003A6214" w:rsidP="00556FE4">
            <w:pPr>
              <w:spacing w:line="360" w:lineRule="auto"/>
              <w:ind w:firstLine="72"/>
              <w:jc w:val="center"/>
              <w:rPr>
                <w:rFonts w:ascii="Arial" w:hAnsi="Arial" w:cs="Arial"/>
                <w:sz w:val="22"/>
                <w:szCs w:val="22"/>
                <w:lang w:val="fi-FI"/>
              </w:rPr>
            </w:pPr>
            <w:r w:rsidRPr="00556FE4">
              <w:rPr>
                <w:rFonts w:ascii="Arial" w:hAnsi="Arial" w:cs="Arial"/>
                <w:sz w:val="22"/>
                <w:szCs w:val="22"/>
                <w:lang w:val="fi-FI"/>
              </w:rPr>
              <w:t>Tahun</w:t>
            </w:r>
          </w:p>
        </w:tc>
        <w:tc>
          <w:tcPr>
            <w:tcW w:w="4962" w:type="dxa"/>
            <w:vMerge w:val="restart"/>
          </w:tcPr>
          <w:p w:rsidR="003A6214" w:rsidRPr="00556FE4" w:rsidRDefault="003A6214" w:rsidP="00556FE4">
            <w:pPr>
              <w:spacing w:line="360" w:lineRule="auto"/>
              <w:jc w:val="center"/>
              <w:rPr>
                <w:rFonts w:ascii="Arial" w:hAnsi="Arial" w:cs="Arial"/>
                <w:sz w:val="22"/>
                <w:szCs w:val="22"/>
                <w:lang w:val="fi-FI"/>
              </w:rPr>
            </w:pPr>
            <w:r w:rsidRPr="00556FE4">
              <w:rPr>
                <w:rFonts w:ascii="Arial" w:hAnsi="Arial" w:cs="Arial"/>
                <w:sz w:val="22"/>
                <w:szCs w:val="22"/>
                <w:lang w:val="fi-FI"/>
              </w:rPr>
              <w:t>Judul Penelitian</w:t>
            </w:r>
          </w:p>
        </w:tc>
        <w:tc>
          <w:tcPr>
            <w:tcW w:w="3118" w:type="dxa"/>
            <w:gridSpan w:val="2"/>
          </w:tcPr>
          <w:p w:rsidR="003A6214" w:rsidRPr="00556FE4" w:rsidRDefault="003A6214" w:rsidP="00556FE4">
            <w:pPr>
              <w:spacing w:line="360" w:lineRule="auto"/>
              <w:jc w:val="center"/>
              <w:rPr>
                <w:rFonts w:ascii="Arial" w:hAnsi="Arial" w:cs="Arial"/>
                <w:sz w:val="22"/>
                <w:szCs w:val="22"/>
                <w:lang w:val="fi-FI"/>
              </w:rPr>
            </w:pPr>
            <w:r w:rsidRPr="00556FE4">
              <w:rPr>
                <w:rFonts w:ascii="Arial" w:hAnsi="Arial" w:cs="Arial"/>
                <w:sz w:val="22"/>
                <w:szCs w:val="22"/>
                <w:lang w:val="fi-FI"/>
              </w:rPr>
              <w:t>Pendanaan</w:t>
            </w:r>
          </w:p>
        </w:tc>
      </w:tr>
      <w:tr w:rsidR="003A6214" w:rsidRPr="00556FE4" w:rsidTr="003A6214">
        <w:tc>
          <w:tcPr>
            <w:tcW w:w="709" w:type="dxa"/>
            <w:vMerge/>
          </w:tcPr>
          <w:p w:rsidR="003A6214" w:rsidRPr="00556FE4" w:rsidRDefault="003A6214" w:rsidP="00556FE4">
            <w:pPr>
              <w:spacing w:line="360" w:lineRule="auto"/>
              <w:ind w:firstLine="90"/>
              <w:jc w:val="center"/>
              <w:rPr>
                <w:rFonts w:ascii="Arial" w:hAnsi="Arial" w:cs="Arial"/>
                <w:b/>
                <w:sz w:val="22"/>
                <w:szCs w:val="22"/>
                <w:lang w:val="fi-FI"/>
              </w:rPr>
            </w:pPr>
          </w:p>
        </w:tc>
        <w:tc>
          <w:tcPr>
            <w:tcW w:w="1134" w:type="dxa"/>
            <w:vMerge/>
          </w:tcPr>
          <w:p w:rsidR="003A6214" w:rsidRPr="00556FE4" w:rsidRDefault="003A6214" w:rsidP="00556FE4">
            <w:pPr>
              <w:spacing w:line="360" w:lineRule="auto"/>
              <w:ind w:firstLine="72"/>
              <w:jc w:val="center"/>
              <w:rPr>
                <w:rFonts w:ascii="Arial" w:hAnsi="Arial" w:cs="Arial"/>
                <w:b/>
                <w:sz w:val="22"/>
                <w:szCs w:val="22"/>
                <w:lang w:val="fi-FI"/>
              </w:rPr>
            </w:pPr>
          </w:p>
        </w:tc>
        <w:tc>
          <w:tcPr>
            <w:tcW w:w="4962" w:type="dxa"/>
            <w:vMerge/>
          </w:tcPr>
          <w:p w:rsidR="003A6214" w:rsidRPr="00556FE4" w:rsidRDefault="003A6214" w:rsidP="00556FE4">
            <w:pPr>
              <w:spacing w:line="360" w:lineRule="auto"/>
              <w:jc w:val="center"/>
              <w:rPr>
                <w:rFonts w:ascii="Arial" w:hAnsi="Arial" w:cs="Arial"/>
                <w:b/>
                <w:sz w:val="22"/>
                <w:szCs w:val="22"/>
                <w:lang w:val="fi-FI"/>
              </w:rPr>
            </w:pPr>
          </w:p>
        </w:tc>
        <w:tc>
          <w:tcPr>
            <w:tcW w:w="1559" w:type="dxa"/>
          </w:tcPr>
          <w:p w:rsidR="003A6214" w:rsidRPr="00556FE4" w:rsidRDefault="003A6214" w:rsidP="00556FE4">
            <w:pPr>
              <w:spacing w:line="360" w:lineRule="auto"/>
              <w:jc w:val="center"/>
              <w:rPr>
                <w:rFonts w:ascii="Arial" w:hAnsi="Arial" w:cs="Arial"/>
                <w:sz w:val="22"/>
                <w:szCs w:val="22"/>
                <w:lang w:val="fi-FI"/>
              </w:rPr>
            </w:pPr>
            <w:r w:rsidRPr="00556FE4">
              <w:rPr>
                <w:rFonts w:ascii="Arial" w:hAnsi="Arial" w:cs="Arial"/>
                <w:sz w:val="22"/>
                <w:szCs w:val="22"/>
                <w:lang w:val="fi-FI"/>
              </w:rPr>
              <w:t xml:space="preserve">Sumber </w:t>
            </w:r>
          </w:p>
        </w:tc>
        <w:tc>
          <w:tcPr>
            <w:tcW w:w="1559" w:type="dxa"/>
          </w:tcPr>
          <w:p w:rsidR="003A6214" w:rsidRPr="00556FE4" w:rsidRDefault="003A6214" w:rsidP="00556FE4">
            <w:pPr>
              <w:spacing w:line="360" w:lineRule="auto"/>
              <w:ind w:hanging="18"/>
              <w:jc w:val="center"/>
              <w:rPr>
                <w:rFonts w:ascii="Arial" w:hAnsi="Arial" w:cs="Arial"/>
                <w:sz w:val="22"/>
                <w:szCs w:val="22"/>
                <w:lang w:val="fi-FI"/>
              </w:rPr>
            </w:pPr>
            <w:r w:rsidRPr="00556FE4">
              <w:rPr>
                <w:rFonts w:ascii="Arial" w:hAnsi="Arial" w:cs="Arial"/>
                <w:sz w:val="22"/>
                <w:szCs w:val="22"/>
                <w:lang w:val="fi-FI"/>
              </w:rPr>
              <w:t>Jml (Juta Rp)</w:t>
            </w:r>
          </w:p>
        </w:tc>
      </w:tr>
      <w:tr w:rsidR="003A6214" w:rsidRPr="00556FE4" w:rsidTr="003A6214">
        <w:tc>
          <w:tcPr>
            <w:tcW w:w="709" w:type="dxa"/>
          </w:tcPr>
          <w:p w:rsidR="003A6214" w:rsidRPr="00556FE4" w:rsidRDefault="003A6214" w:rsidP="00556FE4">
            <w:pPr>
              <w:spacing w:line="360" w:lineRule="auto"/>
              <w:ind w:firstLine="90"/>
              <w:jc w:val="center"/>
              <w:rPr>
                <w:rFonts w:ascii="Arial" w:hAnsi="Arial" w:cs="Arial"/>
                <w:bCs/>
                <w:sz w:val="22"/>
                <w:szCs w:val="22"/>
                <w:lang w:val="fi-FI"/>
              </w:rPr>
            </w:pPr>
            <w:r w:rsidRPr="00556FE4">
              <w:rPr>
                <w:rFonts w:ascii="Arial" w:hAnsi="Arial" w:cs="Arial"/>
                <w:bCs/>
                <w:sz w:val="22"/>
                <w:szCs w:val="22"/>
                <w:lang w:val="fi-FI"/>
              </w:rPr>
              <w:t>1.</w:t>
            </w:r>
          </w:p>
        </w:tc>
        <w:tc>
          <w:tcPr>
            <w:tcW w:w="1134" w:type="dxa"/>
          </w:tcPr>
          <w:p w:rsidR="003A6214" w:rsidRPr="00556FE4" w:rsidRDefault="003A6214" w:rsidP="00556FE4">
            <w:pPr>
              <w:spacing w:line="360" w:lineRule="auto"/>
              <w:ind w:firstLine="72"/>
              <w:jc w:val="center"/>
              <w:rPr>
                <w:rFonts w:ascii="Arial" w:hAnsi="Arial" w:cs="Arial"/>
                <w:bCs/>
                <w:sz w:val="22"/>
                <w:szCs w:val="22"/>
                <w:lang w:val="fi-FI"/>
              </w:rPr>
            </w:pPr>
            <w:r w:rsidRPr="00556FE4">
              <w:rPr>
                <w:rFonts w:ascii="Arial" w:hAnsi="Arial" w:cs="Arial"/>
                <w:bCs/>
                <w:sz w:val="22"/>
                <w:szCs w:val="22"/>
                <w:lang w:val="fi-FI"/>
              </w:rPr>
              <w:t>2008</w:t>
            </w:r>
          </w:p>
        </w:tc>
        <w:tc>
          <w:tcPr>
            <w:tcW w:w="4962" w:type="dxa"/>
          </w:tcPr>
          <w:p w:rsidR="003A6214" w:rsidRPr="00556FE4" w:rsidRDefault="003A6214" w:rsidP="00556FE4">
            <w:pPr>
              <w:spacing w:line="360" w:lineRule="auto"/>
              <w:jc w:val="center"/>
              <w:rPr>
                <w:rFonts w:ascii="Arial" w:hAnsi="Arial" w:cs="Arial"/>
                <w:bCs/>
                <w:sz w:val="22"/>
                <w:szCs w:val="22"/>
                <w:lang w:val="fi-FI"/>
              </w:rPr>
            </w:pPr>
            <w:r w:rsidRPr="00556FE4">
              <w:rPr>
                <w:rFonts w:ascii="Arial" w:hAnsi="Arial" w:cs="Arial"/>
                <w:bCs/>
                <w:sz w:val="22"/>
                <w:szCs w:val="22"/>
                <w:lang w:val="fi-FI"/>
              </w:rPr>
              <w:t>Pengaruh pengumuman kenaikan Fitch Rating terhadap Bank yang Mengalami Kenaikan Peringkat dan Bank yang Tidak Mengalami Peruabahan Peringkat</w:t>
            </w:r>
          </w:p>
        </w:tc>
        <w:tc>
          <w:tcPr>
            <w:tcW w:w="1559" w:type="dxa"/>
          </w:tcPr>
          <w:p w:rsidR="003A6214" w:rsidRPr="00556FE4" w:rsidRDefault="003A6214" w:rsidP="00556FE4">
            <w:pPr>
              <w:spacing w:line="360" w:lineRule="auto"/>
              <w:ind w:firstLine="252"/>
              <w:rPr>
                <w:rFonts w:ascii="Arial" w:hAnsi="Arial" w:cs="Arial"/>
                <w:bCs/>
                <w:sz w:val="22"/>
                <w:szCs w:val="22"/>
                <w:lang w:val="fi-FI"/>
              </w:rPr>
            </w:pPr>
            <w:r w:rsidRPr="00556FE4">
              <w:rPr>
                <w:rFonts w:ascii="Arial" w:hAnsi="Arial" w:cs="Arial"/>
                <w:bCs/>
                <w:sz w:val="22"/>
                <w:szCs w:val="22"/>
                <w:lang w:val="fi-FI"/>
              </w:rPr>
              <w:t>Dosen Muda DP2M Dikti</w:t>
            </w:r>
          </w:p>
        </w:tc>
        <w:tc>
          <w:tcPr>
            <w:tcW w:w="1559" w:type="dxa"/>
          </w:tcPr>
          <w:p w:rsidR="003A6214" w:rsidRPr="00556FE4" w:rsidRDefault="003A6214" w:rsidP="00556FE4">
            <w:pPr>
              <w:spacing w:line="360" w:lineRule="auto"/>
              <w:ind w:hanging="18"/>
              <w:jc w:val="center"/>
              <w:rPr>
                <w:rFonts w:ascii="Arial" w:hAnsi="Arial" w:cs="Arial"/>
                <w:bCs/>
                <w:sz w:val="22"/>
                <w:szCs w:val="22"/>
                <w:lang w:val="fi-FI"/>
              </w:rPr>
            </w:pPr>
            <w:r w:rsidRPr="00556FE4">
              <w:rPr>
                <w:rFonts w:ascii="Arial" w:hAnsi="Arial" w:cs="Arial"/>
                <w:bCs/>
                <w:sz w:val="22"/>
                <w:szCs w:val="22"/>
                <w:lang w:val="fi-FI"/>
              </w:rPr>
              <w:t>6.000.000</w:t>
            </w:r>
          </w:p>
        </w:tc>
      </w:tr>
      <w:tr w:rsidR="003A6214" w:rsidRPr="00556FE4" w:rsidTr="003A6214">
        <w:tc>
          <w:tcPr>
            <w:tcW w:w="709" w:type="dxa"/>
          </w:tcPr>
          <w:p w:rsidR="003A6214" w:rsidRPr="00556FE4" w:rsidRDefault="003A6214" w:rsidP="00556FE4">
            <w:pPr>
              <w:spacing w:line="360" w:lineRule="auto"/>
              <w:ind w:firstLine="90"/>
              <w:jc w:val="center"/>
              <w:rPr>
                <w:rFonts w:ascii="Arial" w:hAnsi="Arial" w:cs="Arial"/>
                <w:bCs/>
                <w:sz w:val="22"/>
                <w:szCs w:val="22"/>
                <w:lang w:val="fi-FI"/>
              </w:rPr>
            </w:pPr>
            <w:r w:rsidRPr="00556FE4">
              <w:rPr>
                <w:rFonts w:ascii="Arial" w:hAnsi="Arial" w:cs="Arial"/>
                <w:bCs/>
                <w:sz w:val="22"/>
                <w:szCs w:val="22"/>
                <w:lang w:val="fi-FI"/>
              </w:rPr>
              <w:t>2.</w:t>
            </w:r>
          </w:p>
        </w:tc>
        <w:tc>
          <w:tcPr>
            <w:tcW w:w="1134" w:type="dxa"/>
          </w:tcPr>
          <w:p w:rsidR="003A6214" w:rsidRPr="00556FE4" w:rsidRDefault="003A6214" w:rsidP="00556FE4">
            <w:pPr>
              <w:spacing w:line="360" w:lineRule="auto"/>
              <w:ind w:firstLine="72"/>
              <w:jc w:val="center"/>
              <w:rPr>
                <w:rFonts w:ascii="Arial" w:hAnsi="Arial" w:cs="Arial"/>
                <w:bCs/>
                <w:sz w:val="22"/>
                <w:szCs w:val="22"/>
                <w:lang w:val="fi-FI"/>
              </w:rPr>
            </w:pPr>
            <w:r w:rsidRPr="00556FE4">
              <w:rPr>
                <w:rFonts w:ascii="Arial" w:hAnsi="Arial" w:cs="Arial"/>
                <w:bCs/>
                <w:sz w:val="22"/>
                <w:szCs w:val="22"/>
                <w:lang w:val="fi-FI"/>
              </w:rPr>
              <w:t>2009</w:t>
            </w:r>
          </w:p>
        </w:tc>
        <w:tc>
          <w:tcPr>
            <w:tcW w:w="4962" w:type="dxa"/>
          </w:tcPr>
          <w:p w:rsidR="003A6214" w:rsidRPr="00556FE4" w:rsidRDefault="003A6214" w:rsidP="00556FE4">
            <w:pPr>
              <w:spacing w:line="360" w:lineRule="auto"/>
              <w:jc w:val="center"/>
              <w:rPr>
                <w:rFonts w:ascii="Arial" w:hAnsi="Arial" w:cs="Arial"/>
                <w:sz w:val="22"/>
                <w:szCs w:val="22"/>
                <w:lang w:val="id-ID"/>
              </w:rPr>
            </w:pPr>
            <w:r w:rsidRPr="00556FE4">
              <w:rPr>
                <w:rFonts w:ascii="Arial" w:hAnsi="Arial" w:cs="Arial"/>
                <w:sz w:val="22"/>
                <w:szCs w:val="22"/>
              </w:rPr>
              <w:t>Peran Life Skills terhadap Self Efficacy,</w:t>
            </w:r>
          </w:p>
          <w:p w:rsidR="003A6214" w:rsidRPr="00556FE4" w:rsidRDefault="003A6214" w:rsidP="00556FE4">
            <w:pPr>
              <w:spacing w:line="360" w:lineRule="auto"/>
              <w:rPr>
                <w:rFonts w:ascii="Arial" w:hAnsi="Arial" w:cs="Arial"/>
                <w:sz w:val="22"/>
                <w:szCs w:val="22"/>
                <w:lang w:val="id-ID"/>
              </w:rPr>
            </w:pPr>
            <w:r w:rsidRPr="00556FE4">
              <w:rPr>
                <w:rFonts w:ascii="Arial" w:hAnsi="Arial" w:cs="Arial"/>
                <w:sz w:val="22"/>
                <w:szCs w:val="22"/>
              </w:rPr>
              <w:t>Self Esteem, Minat Hidup dan</w:t>
            </w:r>
          </w:p>
          <w:p w:rsidR="003A6214" w:rsidRPr="00556FE4" w:rsidRDefault="003A6214" w:rsidP="00556FE4">
            <w:pPr>
              <w:spacing w:line="360" w:lineRule="auto"/>
              <w:rPr>
                <w:rFonts w:ascii="Arial" w:hAnsi="Arial" w:cs="Arial"/>
                <w:sz w:val="22"/>
                <w:szCs w:val="22"/>
              </w:rPr>
            </w:pPr>
            <w:r w:rsidRPr="00556FE4">
              <w:rPr>
                <w:rFonts w:ascii="Arial" w:hAnsi="Arial" w:cs="Arial"/>
                <w:sz w:val="22"/>
                <w:szCs w:val="22"/>
              </w:rPr>
              <w:t>PerilakuPeran (Perpektif Individual)</w:t>
            </w:r>
          </w:p>
          <w:p w:rsidR="003A6214" w:rsidRPr="00556FE4" w:rsidRDefault="003A6214" w:rsidP="00556FE4">
            <w:pPr>
              <w:spacing w:line="360" w:lineRule="auto"/>
              <w:jc w:val="center"/>
              <w:rPr>
                <w:rFonts w:ascii="Arial" w:hAnsi="Arial" w:cs="Arial"/>
                <w:bCs/>
                <w:sz w:val="22"/>
                <w:szCs w:val="22"/>
                <w:lang w:val="fi-FI"/>
              </w:rPr>
            </w:pPr>
          </w:p>
        </w:tc>
        <w:tc>
          <w:tcPr>
            <w:tcW w:w="1559" w:type="dxa"/>
          </w:tcPr>
          <w:p w:rsidR="003A6214" w:rsidRPr="00556FE4" w:rsidRDefault="003A6214" w:rsidP="00556FE4">
            <w:pPr>
              <w:spacing w:line="360" w:lineRule="auto"/>
              <w:ind w:firstLine="252"/>
              <w:rPr>
                <w:rFonts w:ascii="Arial" w:hAnsi="Arial" w:cs="Arial"/>
                <w:bCs/>
                <w:sz w:val="22"/>
                <w:szCs w:val="22"/>
                <w:lang w:val="fi-FI"/>
              </w:rPr>
            </w:pPr>
            <w:r w:rsidRPr="00556FE4">
              <w:rPr>
                <w:rFonts w:ascii="Arial" w:hAnsi="Arial" w:cs="Arial"/>
                <w:bCs/>
                <w:sz w:val="22"/>
                <w:szCs w:val="22"/>
                <w:lang w:val="fi-FI"/>
              </w:rPr>
              <w:t xml:space="preserve">Hibah Strategis Nasional </w:t>
            </w:r>
          </w:p>
        </w:tc>
        <w:tc>
          <w:tcPr>
            <w:tcW w:w="1559" w:type="dxa"/>
          </w:tcPr>
          <w:p w:rsidR="003A6214" w:rsidRPr="00556FE4" w:rsidRDefault="003A6214" w:rsidP="00556FE4">
            <w:pPr>
              <w:spacing w:line="360" w:lineRule="auto"/>
              <w:ind w:hanging="18"/>
              <w:jc w:val="center"/>
              <w:rPr>
                <w:rFonts w:ascii="Arial" w:hAnsi="Arial" w:cs="Arial"/>
                <w:bCs/>
                <w:sz w:val="22"/>
                <w:szCs w:val="22"/>
                <w:lang w:val="fi-FI"/>
              </w:rPr>
            </w:pPr>
            <w:r w:rsidRPr="00556FE4">
              <w:rPr>
                <w:rFonts w:ascii="Arial" w:hAnsi="Arial" w:cs="Arial"/>
                <w:bCs/>
                <w:sz w:val="22"/>
                <w:szCs w:val="22"/>
                <w:lang w:val="fi-FI"/>
              </w:rPr>
              <w:t>95.000.000</w:t>
            </w:r>
          </w:p>
        </w:tc>
      </w:tr>
      <w:tr w:rsidR="003A6214" w:rsidRPr="00556FE4" w:rsidTr="003A6214">
        <w:tc>
          <w:tcPr>
            <w:tcW w:w="709" w:type="dxa"/>
          </w:tcPr>
          <w:p w:rsidR="003A6214" w:rsidRPr="00556FE4" w:rsidRDefault="003A6214" w:rsidP="00556FE4">
            <w:pPr>
              <w:spacing w:line="360" w:lineRule="auto"/>
              <w:ind w:firstLine="90"/>
              <w:jc w:val="center"/>
              <w:rPr>
                <w:rFonts w:ascii="Arial" w:hAnsi="Arial" w:cs="Arial"/>
                <w:bCs/>
                <w:sz w:val="22"/>
                <w:szCs w:val="22"/>
                <w:lang w:val="fi-FI"/>
              </w:rPr>
            </w:pPr>
            <w:r w:rsidRPr="00556FE4">
              <w:rPr>
                <w:rFonts w:ascii="Arial" w:hAnsi="Arial" w:cs="Arial"/>
                <w:bCs/>
                <w:sz w:val="22"/>
                <w:szCs w:val="22"/>
                <w:lang w:val="fi-FI"/>
              </w:rPr>
              <w:t>3.</w:t>
            </w:r>
          </w:p>
        </w:tc>
        <w:tc>
          <w:tcPr>
            <w:tcW w:w="1134" w:type="dxa"/>
          </w:tcPr>
          <w:p w:rsidR="003A6214" w:rsidRPr="00556FE4" w:rsidRDefault="003A6214" w:rsidP="00556FE4">
            <w:pPr>
              <w:spacing w:line="360" w:lineRule="auto"/>
              <w:ind w:firstLine="72"/>
              <w:jc w:val="center"/>
              <w:rPr>
                <w:rFonts w:ascii="Arial" w:hAnsi="Arial" w:cs="Arial"/>
                <w:bCs/>
                <w:sz w:val="22"/>
                <w:szCs w:val="22"/>
                <w:lang w:val="fi-FI"/>
              </w:rPr>
            </w:pPr>
            <w:r w:rsidRPr="00556FE4">
              <w:rPr>
                <w:rFonts w:ascii="Arial" w:hAnsi="Arial" w:cs="Arial"/>
                <w:bCs/>
                <w:sz w:val="22"/>
                <w:szCs w:val="22"/>
                <w:lang w:val="fi-FI"/>
              </w:rPr>
              <w:t>2009</w:t>
            </w:r>
          </w:p>
        </w:tc>
        <w:tc>
          <w:tcPr>
            <w:tcW w:w="4962" w:type="dxa"/>
          </w:tcPr>
          <w:p w:rsidR="003A6214" w:rsidRPr="00556FE4" w:rsidRDefault="003A6214" w:rsidP="00556FE4">
            <w:pPr>
              <w:spacing w:line="360" w:lineRule="auto"/>
              <w:rPr>
                <w:rFonts w:ascii="Arial" w:hAnsi="Arial" w:cs="Arial"/>
                <w:sz w:val="22"/>
                <w:szCs w:val="22"/>
              </w:rPr>
            </w:pPr>
            <w:r w:rsidRPr="00556FE4">
              <w:rPr>
                <w:rFonts w:ascii="Arial" w:hAnsi="Arial" w:cs="Arial"/>
                <w:sz w:val="22"/>
                <w:szCs w:val="22"/>
              </w:rPr>
              <w:t>Penguatan Ekonomi Lokal Melalu E Readiness Berbasis OVOP</w:t>
            </w:r>
          </w:p>
          <w:p w:rsidR="003A6214" w:rsidRPr="00556FE4" w:rsidRDefault="003A6214" w:rsidP="00556FE4">
            <w:pPr>
              <w:autoSpaceDE w:val="0"/>
              <w:autoSpaceDN w:val="0"/>
              <w:adjustRightInd w:val="0"/>
              <w:spacing w:line="360" w:lineRule="auto"/>
              <w:rPr>
                <w:rFonts w:ascii="Arial" w:hAnsi="Arial" w:cs="Arial"/>
                <w:sz w:val="22"/>
                <w:szCs w:val="22"/>
              </w:rPr>
            </w:pPr>
          </w:p>
        </w:tc>
        <w:tc>
          <w:tcPr>
            <w:tcW w:w="1559" w:type="dxa"/>
          </w:tcPr>
          <w:p w:rsidR="003A6214" w:rsidRPr="00556FE4" w:rsidRDefault="003A6214" w:rsidP="00556FE4">
            <w:pPr>
              <w:spacing w:line="360" w:lineRule="auto"/>
              <w:ind w:firstLine="252"/>
              <w:rPr>
                <w:rFonts w:ascii="Arial" w:hAnsi="Arial" w:cs="Arial"/>
                <w:bCs/>
                <w:sz w:val="22"/>
                <w:szCs w:val="22"/>
                <w:lang w:val="fi-FI"/>
              </w:rPr>
            </w:pPr>
            <w:r w:rsidRPr="00556FE4">
              <w:rPr>
                <w:rFonts w:ascii="Arial" w:hAnsi="Arial" w:cs="Arial"/>
                <w:bCs/>
                <w:sz w:val="22"/>
                <w:szCs w:val="22"/>
                <w:lang w:val="fi-FI"/>
              </w:rPr>
              <w:t>Riset Cluster UPN ”Veteran” Yogyakarta</w:t>
            </w:r>
          </w:p>
        </w:tc>
        <w:tc>
          <w:tcPr>
            <w:tcW w:w="1559" w:type="dxa"/>
          </w:tcPr>
          <w:p w:rsidR="003A6214" w:rsidRPr="00556FE4" w:rsidRDefault="003A6214" w:rsidP="00556FE4">
            <w:pPr>
              <w:spacing w:line="360" w:lineRule="auto"/>
              <w:ind w:hanging="18"/>
              <w:jc w:val="center"/>
              <w:rPr>
                <w:rFonts w:ascii="Arial" w:hAnsi="Arial" w:cs="Arial"/>
                <w:bCs/>
                <w:sz w:val="22"/>
                <w:szCs w:val="22"/>
                <w:lang w:val="fi-FI"/>
              </w:rPr>
            </w:pPr>
            <w:r w:rsidRPr="00556FE4">
              <w:rPr>
                <w:rFonts w:ascii="Arial" w:hAnsi="Arial" w:cs="Arial"/>
                <w:bCs/>
                <w:sz w:val="22"/>
                <w:szCs w:val="22"/>
                <w:lang w:val="fi-FI"/>
              </w:rPr>
              <w:t>25.000.000</w:t>
            </w:r>
          </w:p>
        </w:tc>
      </w:tr>
      <w:tr w:rsidR="003A6214" w:rsidRPr="00556FE4" w:rsidTr="003A6214">
        <w:tc>
          <w:tcPr>
            <w:tcW w:w="709" w:type="dxa"/>
          </w:tcPr>
          <w:p w:rsidR="003A6214" w:rsidRPr="00556FE4" w:rsidRDefault="003A6214" w:rsidP="00556FE4">
            <w:pPr>
              <w:spacing w:line="360" w:lineRule="auto"/>
              <w:ind w:firstLine="90"/>
              <w:jc w:val="center"/>
              <w:rPr>
                <w:rFonts w:ascii="Arial" w:hAnsi="Arial" w:cs="Arial"/>
                <w:bCs/>
                <w:sz w:val="22"/>
                <w:szCs w:val="22"/>
                <w:lang w:val="fi-FI"/>
              </w:rPr>
            </w:pPr>
            <w:r w:rsidRPr="00556FE4">
              <w:rPr>
                <w:rFonts w:ascii="Arial" w:hAnsi="Arial" w:cs="Arial"/>
                <w:bCs/>
                <w:sz w:val="22"/>
                <w:szCs w:val="22"/>
                <w:lang w:val="fi-FI"/>
              </w:rPr>
              <w:t>4.</w:t>
            </w:r>
          </w:p>
        </w:tc>
        <w:tc>
          <w:tcPr>
            <w:tcW w:w="1134" w:type="dxa"/>
          </w:tcPr>
          <w:p w:rsidR="003A6214" w:rsidRPr="00556FE4" w:rsidRDefault="003A6214" w:rsidP="00556FE4">
            <w:pPr>
              <w:spacing w:line="360" w:lineRule="auto"/>
              <w:ind w:firstLine="72"/>
              <w:jc w:val="center"/>
              <w:rPr>
                <w:rFonts w:ascii="Arial" w:hAnsi="Arial" w:cs="Arial"/>
                <w:bCs/>
                <w:sz w:val="22"/>
                <w:szCs w:val="22"/>
                <w:lang w:val="fi-FI"/>
              </w:rPr>
            </w:pPr>
            <w:r w:rsidRPr="00556FE4">
              <w:rPr>
                <w:rFonts w:ascii="Arial" w:hAnsi="Arial" w:cs="Arial"/>
                <w:bCs/>
                <w:sz w:val="22"/>
                <w:szCs w:val="22"/>
                <w:lang w:val="fi-FI"/>
              </w:rPr>
              <w:t>2010</w:t>
            </w:r>
          </w:p>
        </w:tc>
        <w:tc>
          <w:tcPr>
            <w:tcW w:w="4962" w:type="dxa"/>
          </w:tcPr>
          <w:p w:rsidR="003A6214" w:rsidRPr="00556FE4" w:rsidRDefault="003A6214" w:rsidP="00556FE4">
            <w:pPr>
              <w:spacing w:line="360" w:lineRule="auto"/>
              <w:jc w:val="both"/>
              <w:rPr>
                <w:rFonts w:ascii="Arial" w:hAnsi="Arial" w:cs="Arial"/>
                <w:sz w:val="22"/>
                <w:szCs w:val="22"/>
              </w:rPr>
            </w:pPr>
            <w:r w:rsidRPr="00556FE4">
              <w:rPr>
                <w:rFonts w:ascii="Arial" w:hAnsi="Arial" w:cs="Arial"/>
                <w:bCs/>
                <w:sz w:val="22"/>
                <w:szCs w:val="22"/>
                <w:lang w:val="id-ID"/>
              </w:rPr>
              <w:t>Penelitian dan Pengembangan  Kelembagaan Pemberdayaan Masyarakat Desar Provinsi Kepulauan Bangka Belitung</w:t>
            </w:r>
          </w:p>
        </w:tc>
        <w:tc>
          <w:tcPr>
            <w:tcW w:w="1559" w:type="dxa"/>
          </w:tcPr>
          <w:p w:rsidR="003A6214" w:rsidRPr="00556FE4" w:rsidRDefault="003A6214" w:rsidP="00556FE4">
            <w:pPr>
              <w:spacing w:line="360" w:lineRule="auto"/>
              <w:ind w:firstLine="252"/>
              <w:rPr>
                <w:rFonts w:ascii="Arial" w:hAnsi="Arial" w:cs="Arial"/>
                <w:bCs/>
                <w:sz w:val="22"/>
                <w:szCs w:val="22"/>
                <w:lang w:val="fi-FI"/>
              </w:rPr>
            </w:pPr>
            <w:r w:rsidRPr="00556FE4">
              <w:rPr>
                <w:rFonts w:ascii="Arial" w:hAnsi="Arial" w:cs="Arial"/>
                <w:bCs/>
                <w:sz w:val="22"/>
                <w:szCs w:val="22"/>
                <w:lang w:val="fi-FI"/>
              </w:rPr>
              <w:t>Provinsi Bangka Belitung</w:t>
            </w:r>
          </w:p>
        </w:tc>
        <w:tc>
          <w:tcPr>
            <w:tcW w:w="1559" w:type="dxa"/>
          </w:tcPr>
          <w:p w:rsidR="003A6214" w:rsidRPr="00556FE4" w:rsidRDefault="003A6214" w:rsidP="00556FE4">
            <w:pPr>
              <w:spacing w:line="360" w:lineRule="auto"/>
              <w:ind w:hanging="18"/>
              <w:jc w:val="center"/>
              <w:rPr>
                <w:rFonts w:ascii="Arial" w:hAnsi="Arial" w:cs="Arial"/>
                <w:bCs/>
                <w:sz w:val="22"/>
                <w:szCs w:val="22"/>
                <w:lang w:val="fi-FI"/>
              </w:rPr>
            </w:pPr>
            <w:r w:rsidRPr="00556FE4">
              <w:rPr>
                <w:rFonts w:ascii="Arial" w:hAnsi="Arial" w:cs="Arial"/>
                <w:bCs/>
                <w:sz w:val="22"/>
                <w:szCs w:val="22"/>
                <w:lang w:val="fi-FI"/>
              </w:rPr>
              <w:t>70.000.000</w:t>
            </w:r>
          </w:p>
        </w:tc>
      </w:tr>
      <w:tr w:rsidR="003A6214" w:rsidRPr="00556FE4" w:rsidTr="003A6214">
        <w:tc>
          <w:tcPr>
            <w:tcW w:w="709" w:type="dxa"/>
          </w:tcPr>
          <w:p w:rsidR="003A6214" w:rsidRPr="00556FE4" w:rsidRDefault="003A6214" w:rsidP="00556FE4">
            <w:pPr>
              <w:spacing w:line="360" w:lineRule="auto"/>
              <w:ind w:firstLine="90"/>
              <w:jc w:val="center"/>
              <w:rPr>
                <w:rFonts w:ascii="Arial" w:hAnsi="Arial" w:cs="Arial"/>
                <w:bCs/>
                <w:sz w:val="22"/>
                <w:szCs w:val="22"/>
                <w:lang w:val="fi-FI"/>
              </w:rPr>
            </w:pPr>
            <w:r w:rsidRPr="00556FE4">
              <w:rPr>
                <w:rFonts w:ascii="Arial" w:hAnsi="Arial" w:cs="Arial"/>
                <w:bCs/>
                <w:sz w:val="22"/>
                <w:szCs w:val="22"/>
                <w:lang w:val="fi-FI"/>
              </w:rPr>
              <w:t>5.</w:t>
            </w:r>
          </w:p>
        </w:tc>
        <w:tc>
          <w:tcPr>
            <w:tcW w:w="1134" w:type="dxa"/>
          </w:tcPr>
          <w:p w:rsidR="003A6214" w:rsidRPr="00556FE4" w:rsidRDefault="003A6214" w:rsidP="00556FE4">
            <w:pPr>
              <w:spacing w:line="360" w:lineRule="auto"/>
              <w:ind w:firstLine="72"/>
              <w:jc w:val="center"/>
              <w:rPr>
                <w:rFonts w:ascii="Arial" w:hAnsi="Arial" w:cs="Arial"/>
                <w:bCs/>
                <w:sz w:val="22"/>
                <w:szCs w:val="22"/>
                <w:lang w:val="fi-FI"/>
              </w:rPr>
            </w:pPr>
            <w:r w:rsidRPr="00556FE4">
              <w:rPr>
                <w:rFonts w:ascii="Arial" w:hAnsi="Arial" w:cs="Arial"/>
                <w:bCs/>
                <w:sz w:val="22"/>
                <w:szCs w:val="22"/>
                <w:lang w:val="fi-FI"/>
              </w:rPr>
              <w:t>2011</w:t>
            </w:r>
          </w:p>
        </w:tc>
        <w:tc>
          <w:tcPr>
            <w:tcW w:w="4962" w:type="dxa"/>
          </w:tcPr>
          <w:p w:rsidR="003A6214" w:rsidRPr="00556FE4" w:rsidRDefault="003A6214" w:rsidP="00556FE4">
            <w:pPr>
              <w:spacing w:line="360" w:lineRule="auto"/>
              <w:jc w:val="both"/>
              <w:rPr>
                <w:rFonts w:ascii="Arial" w:hAnsi="Arial" w:cs="Arial"/>
                <w:bCs/>
                <w:sz w:val="22"/>
                <w:szCs w:val="22"/>
                <w:lang w:val="id-ID"/>
              </w:rPr>
            </w:pPr>
            <w:r w:rsidRPr="00556FE4">
              <w:rPr>
                <w:rFonts w:ascii="Arial" w:hAnsi="Arial" w:cs="Arial"/>
                <w:bCs/>
                <w:sz w:val="22"/>
                <w:szCs w:val="22"/>
              </w:rPr>
              <w:t>Evaluasi Program Pengantasan Kemiskinan di Kab. Bantu</w:t>
            </w:r>
            <w:r w:rsidRPr="00556FE4">
              <w:rPr>
                <w:rFonts w:ascii="Arial" w:hAnsi="Arial" w:cs="Arial"/>
                <w:bCs/>
                <w:sz w:val="22"/>
                <w:szCs w:val="22"/>
                <w:lang w:val="id-ID"/>
              </w:rPr>
              <w:t>l</w:t>
            </w:r>
          </w:p>
        </w:tc>
        <w:tc>
          <w:tcPr>
            <w:tcW w:w="1559" w:type="dxa"/>
          </w:tcPr>
          <w:p w:rsidR="003A6214" w:rsidRPr="00556FE4" w:rsidRDefault="003A6214" w:rsidP="00556FE4">
            <w:pPr>
              <w:spacing w:line="360" w:lineRule="auto"/>
              <w:ind w:firstLine="252"/>
              <w:rPr>
                <w:rFonts w:ascii="Arial" w:hAnsi="Arial" w:cs="Arial"/>
                <w:bCs/>
                <w:sz w:val="22"/>
                <w:szCs w:val="22"/>
                <w:lang w:val="fi-FI"/>
              </w:rPr>
            </w:pPr>
            <w:r w:rsidRPr="00556FE4">
              <w:rPr>
                <w:rFonts w:ascii="Arial" w:hAnsi="Arial" w:cs="Arial"/>
                <w:bCs/>
                <w:sz w:val="22"/>
                <w:szCs w:val="22"/>
                <w:lang w:val="fi-FI"/>
              </w:rPr>
              <w:t xml:space="preserve">Riset Cluster </w:t>
            </w:r>
            <w:r w:rsidRPr="00556FE4">
              <w:rPr>
                <w:rFonts w:ascii="Arial" w:hAnsi="Arial" w:cs="Arial"/>
                <w:bCs/>
                <w:sz w:val="22"/>
                <w:szCs w:val="22"/>
                <w:lang w:val="fi-FI"/>
              </w:rPr>
              <w:lastRenderedPageBreak/>
              <w:t>UPN ”Veteran” Yogyakarta</w:t>
            </w:r>
          </w:p>
        </w:tc>
        <w:tc>
          <w:tcPr>
            <w:tcW w:w="1559" w:type="dxa"/>
          </w:tcPr>
          <w:p w:rsidR="003A6214" w:rsidRPr="00556FE4" w:rsidRDefault="003A6214" w:rsidP="00556FE4">
            <w:pPr>
              <w:spacing w:line="360" w:lineRule="auto"/>
              <w:ind w:hanging="18"/>
              <w:jc w:val="center"/>
              <w:rPr>
                <w:rFonts w:ascii="Arial" w:hAnsi="Arial" w:cs="Arial"/>
                <w:bCs/>
                <w:sz w:val="22"/>
                <w:szCs w:val="22"/>
                <w:lang w:val="fi-FI"/>
              </w:rPr>
            </w:pPr>
            <w:r w:rsidRPr="00556FE4">
              <w:rPr>
                <w:rFonts w:ascii="Arial" w:hAnsi="Arial" w:cs="Arial"/>
                <w:bCs/>
                <w:sz w:val="22"/>
                <w:szCs w:val="22"/>
                <w:lang w:val="fi-FI"/>
              </w:rPr>
              <w:lastRenderedPageBreak/>
              <w:t>25.000.000</w:t>
            </w:r>
          </w:p>
        </w:tc>
      </w:tr>
      <w:tr w:rsidR="003A6214" w:rsidRPr="00556FE4" w:rsidTr="003A6214">
        <w:tc>
          <w:tcPr>
            <w:tcW w:w="709" w:type="dxa"/>
          </w:tcPr>
          <w:p w:rsidR="003A6214" w:rsidRPr="00556FE4" w:rsidRDefault="003A6214" w:rsidP="00556FE4">
            <w:pPr>
              <w:spacing w:line="360" w:lineRule="auto"/>
              <w:ind w:firstLine="90"/>
              <w:jc w:val="center"/>
              <w:rPr>
                <w:rFonts w:ascii="Arial" w:hAnsi="Arial" w:cs="Arial"/>
                <w:bCs/>
                <w:sz w:val="22"/>
                <w:szCs w:val="22"/>
                <w:lang w:val="fi-FI"/>
              </w:rPr>
            </w:pPr>
            <w:r w:rsidRPr="00556FE4">
              <w:rPr>
                <w:rFonts w:ascii="Arial" w:hAnsi="Arial" w:cs="Arial"/>
                <w:bCs/>
                <w:sz w:val="22"/>
                <w:szCs w:val="22"/>
                <w:lang w:val="fi-FI"/>
              </w:rPr>
              <w:lastRenderedPageBreak/>
              <w:t>6.</w:t>
            </w:r>
          </w:p>
        </w:tc>
        <w:tc>
          <w:tcPr>
            <w:tcW w:w="1134" w:type="dxa"/>
          </w:tcPr>
          <w:p w:rsidR="003A6214" w:rsidRPr="00556FE4" w:rsidRDefault="003A6214" w:rsidP="00556FE4">
            <w:pPr>
              <w:spacing w:line="360" w:lineRule="auto"/>
              <w:ind w:firstLine="72"/>
              <w:jc w:val="center"/>
              <w:rPr>
                <w:rFonts w:ascii="Arial" w:hAnsi="Arial" w:cs="Arial"/>
                <w:bCs/>
                <w:sz w:val="22"/>
                <w:szCs w:val="22"/>
                <w:lang w:val="fi-FI"/>
              </w:rPr>
            </w:pPr>
            <w:r w:rsidRPr="00556FE4">
              <w:rPr>
                <w:rFonts w:ascii="Arial" w:hAnsi="Arial" w:cs="Arial"/>
                <w:bCs/>
                <w:sz w:val="22"/>
                <w:szCs w:val="22"/>
                <w:lang w:val="fi-FI"/>
              </w:rPr>
              <w:t>2012</w:t>
            </w:r>
          </w:p>
        </w:tc>
        <w:tc>
          <w:tcPr>
            <w:tcW w:w="4962" w:type="dxa"/>
          </w:tcPr>
          <w:p w:rsidR="003A6214" w:rsidRPr="00556FE4" w:rsidRDefault="003A6214" w:rsidP="00556FE4">
            <w:pPr>
              <w:spacing w:line="360" w:lineRule="auto"/>
              <w:jc w:val="both"/>
              <w:rPr>
                <w:rFonts w:ascii="Arial" w:hAnsi="Arial" w:cs="Arial"/>
                <w:bCs/>
                <w:sz w:val="22"/>
                <w:szCs w:val="22"/>
              </w:rPr>
            </w:pPr>
            <w:r w:rsidRPr="00556FE4">
              <w:rPr>
                <w:rFonts w:ascii="Arial" w:hAnsi="Arial" w:cs="Arial"/>
                <w:bCs/>
                <w:sz w:val="22"/>
                <w:szCs w:val="22"/>
              </w:rPr>
              <w:t>Effektivitas Program Pengentasan Kemiskinan (Studi Kasus Kab. Bantul)</w:t>
            </w:r>
          </w:p>
        </w:tc>
        <w:tc>
          <w:tcPr>
            <w:tcW w:w="1559" w:type="dxa"/>
          </w:tcPr>
          <w:p w:rsidR="003A6214" w:rsidRPr="00556FE4" w:rsidRDefault="003A6214" w:rsidP="00556FE4">
            <w:pPr>
              <w:spacing w:line="360" w:lineRule="auto"/>
              <w:ind w:firstLine="252"/>
              <w:rPr>
                <w:rFonts w:ascii="Arial" w:hAnsi="Arial" w:cs="Arial"/>
                <w:bCs/>
                <w:sz w:val="22"/>
                <w:szCs w:val="22"/>
                <w:lang w:val="fi-FI"/>
              </w:rPr>
            </w:pPr>
            <w:r w:rsidRPr="00556FE4">
              <w:rPr>
                <w:rFonts w:ascii="Arial" w:hAnsi="Arial" w:cs="Arial"/>
                <w:bCs/>
                <w:sz w:val="22"/>
                <w:szCs w:val="22"/>
                <w:lang w:val="fi-FI"/>
              </w:rPr>
              <w:t>Unggulan Perguruan Tinggi Ditlitabmas</w:t>
            </w:r>
          </w:p>
        </w:tc>
        <w:tc>
          <w:tcPr>
            <w:tcW w:w="1559" w:type="dxa"/>
          </w:tcPr>
          <w:p w:rsidR="003A6214" w:rsidRPr="00556FE4" w:rsidRDefault="003A6214" w:rsidP="00556FE4">
            <w:pPr>
              <w:spacing w:line="360" w:lineRule="auto"/>
              <w:ind w:firstLine="162"/>
              <w:jc w:val="center"/>
              <w:rPr>
                <w:rFonts w:ascii="Arial" w:hAnsi="Arial" w:cs="Arial"/>
                <w:bCs/>
                <w:sz w:val="22"/>
                <w:szCs w:val="22"/>
                <w:lang w:val="fi-FI"/>
              </w:rPr>
            </w:pPr>
            <w:r w:rsidRPr="00556FE4">
              <w:rPr>
                <w:rFonts w:ascii="Arial" w:hAnsi="Arial" w:cs="Arial"/>
                <w:bCs/>
                <w:sz w:val="22"/>
                <w:szCs w:val="22"/>
                <w:lang w:val="fi-FI"/>
              </w:rPr>
              <w:t>85.000.000</w:t>
            </w:r>
          </w:p>
        </w:tc>
      </w:tr>
    </w:tbl>
    <w:p w:rsidR="003A6214" w:rsidRPr="00556FE4" w:rsidRDefault="003A6214" w:rsidP="00556FE4">
      <w:pPr>
        <w:spacing w:line="360" w:lineRule="auto"/>
        <w:ind w:left="1620" w:right="-43" w:hanging="1800"/>
        <w:rPr>
          <w:rFonts w:ascii="Arial" w:hAnsi="Arial" w:cs="Arial"/>
          <w:i/>
          <w:sz w:val="22"/>
          <w:szCs w:val="22"/>
          <w:lang w:val="fi-FI"/>
        </w:rPr>
      </w:pPr>
      <w:r w:rsidRPr="00556FE4">
        <w:rPr>
          <w:rFonts w:ascii="Arial" w:hAnsi="Arial" w:cs="Arial"/>
          <w:i/>
          <w:sz w:val="22"/>
          <w:szCs w:val="22"/>
          <w:lang w:val="fi-FI"/>
        </w:rPr>
        <w:t>.</w:t>
      </w:r>
    </w:p>
    <w:p w:rsidR="003A6214" w:rsidRPr="00556FE4" w:rsidRDefault="003A6214" w:rsidP="00556FE4">
      <w:pPr>
        <w:spacing w:line="360" w:lineRule="auto"/>
        <w:ind w:left="2160" w:right="2520" w:hanging="2160"/>
        <w:rPr>
          <w:rFonts w:ascii="Arial" w:hAnsi="Arial" w:cs="Arial"/>
          <w:b/>
          <w:sz w:val="22"/>
          <w:szCs w:val="22"/>
          <w:lang w:val="fi-FI"/>
        </w:rPr>
      </w:pPr>
    </w:p>
    <w:p w:rsidR="003A6214" w:rsidRPr="00556FE4" w:rsidRDefault="003A6214" w:rsidP="00556FE4">
      <w:pPr>
        <w:spacing w:line="360" w:lineRule="auto"/>
        <w:rPr>
          <w:rFonts w:ascii="Arial" w:hAnsi="Arial" w:cs="Arial"/>
          <w:b/>
          <w:sz w:val="22"/>
          <w:szCs w:val="22"/>
          <w:lang w:val="fi-FI"/>
        </w:rPr>
      </w:pPr>
      <w:r w:rsidRPr="00556FE4">
        <w:rPr>
          <w:rFonts w:ascii="Arial" w:hAnsi="Arial" w:cs="Arial"/>
          <w:b/>
          <w:sz w:val="22"/>
          <w:szCs w:val="22"/>
          <w:lang w:val="fi-FI"/>
        </w:rPr>
        <w:t>IV. PENGALAMAN PENGABDIAN KEPADA MASYARAKAT (bukan skripsi, tesis, maupun disertasi)</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4820"/>
        <w:gridCol w:w="1559"/>
        <w:gridCol w:w="1701"/>
      </w:tblGrid>
      <w:tr w:rsidR="003A6214" w:rsidRPr="00556FE4" w:rsidTr="003A6214">
        <w:tc>
          <w:tcPr>
            <w:tcW w:w="709" w:type="dxa"/>
            <w:vMerge w:val="restart"/>
          </w:tcPr>
          <w:p w:rsidR="003A6214" w:rsidRPr="00556FE4" w:rsidRDefault="003A6214" w:rsidP="00556FE4">
            <w:pPr>
              <w:spacing w:line="360" w:lineRule="auto"/>
              <w:ind w:firstLine="90"/>
              <w:jc w:val="center"/>
              <w:rPr>
                <w:rFonts w:ascii="Arial" w:hAnsi="Arial" w:cs="Arial"/>
                <w:sz w:val="22"/>
                <w:szCs w:val="22"/>
                <w:lang w:val="fi-FI"/>
              </w:rPr>
            </w:pPr>
            <w:r w:rsidRPr="00556FE4">
              <w:rPr>
                <w:rFonts w:ascii="Arial" w:hAnsi="Arial" w:cs="Arial"/>
                <w:sz w:val="22"/>
                <w:szCs w:val="22"/>
                <w:lang w:val="fi-FI"/>
              </w:rPr>
              <w:t>No.</w:t>
            </w:r>
          </w:p>
        </w:tc>
        <w:tc>
          <w:tcPr>
            <w:tcW w:w="1134" w:type="dxa"/>
            <w:vMerge w:val="restart"/>
          </w:tcPr>
          <w:p w:rsidR="003A6214" w:rsidRPr="00556FE4" w:rsidRDefault="003A6214" w:rsidP="00556FE4">
            <w:pPr>
              <w:spacing w:line="360" w:lineRule="auto"/>
              <w:ind w:hanging="18"/>
              <w:jc w:val="center"/>
              <w:rPr>
                <w:rFonts w:ascii="Arial" w:hAnsi="Arial" w:cs="Arial"/>
                <w:sz w:val="22"/>
                <w:szCs w:val="22"/>
                <w:lang w:val="fi-FI"/>
              </w:rPr>
            </w:pPr>
            <w:r w:rsidRPr="00556FE4">
              <w:rPr>
                <w:rFonts w:ascii="Arial" w:hAnsi="Arial" w:cs="Arial"/>
                <w:sz w:val="22"/>
                <w:szCs w:val="22"/>
                <w:lang w:val="fi-FI"/>
              </w:rPr>
              <w:t>Tahun</w:t>
            </w:r>
          </w:p>
        </w:tc>
        <w:tc>
          <w:tcPr>
            <w:tcW w:w="4820" w:type="dxa"/>
            <w:vMerge w:val="restart"/>
          </w:tcPr>
          <w:p w:rsidR="003A6214" w:rsidRPr="00556FE4" w:rsidRDefault="003A6214" w:rsidP="00556FE4">
            <w:pPr>
              <w:spacing w:line="360" w:lineRule="auto"/>
              <w:jc w:val="center"/>
              <w:rPr>
                <w:rFonts w:ascii="Arial" w:hAnsi="Arial" w:cs="Arial"/>
                <w:sz w:val="22"/>
                <w:szCs w:val="22"/>
                <w:lang w:val="fi-FI"/>
              </w:rPr>
            </w:pPr>
            <w:r w:rsidRPr="00556FE4">
              <w:rPr>
                <w:rFonts w:ascii="Arial" w:hAnsi="Arial" w:cs="Arial"/>
                <w:sz w:val="22"/>
                <w:szCs w:val="22"/>
                <w:lang w:val="fi-FI"/>
              </w:rPr>
              <w:t>Judul Pengabdian Kepada Masyarakat</w:t>
            </w:r>
          </w:p>
        </w:tc>
        <w:tc>
          <w:tcPr>
            <w:tcW w:w="3260" w:type="dxa"/>
            <w:gridSpan w:val="2"/>
          </w:tcPr>
          <w:p w:rsidR="003A6214" w:rsidRPr="00556FE4" w:rsidRDefault="003A6214" w:rsidP="00556FE4">
            <w:pPr>
              <w:spacing w:line="360" w:lineRule="auto"/>
              <w:jc w:val="center"/>
              <w:rPr>
                <w:rFonts w:ascii="Arial" w:hAnsi="Arial" w:cs="Arial"/>
                <w:sz w:val="22"/>
                <w:szCs w:val="22"/>
                <w:lang w:val="fi-FI"/>
              </w:rPr>
            </w:pPr>
            <w:r w:rsidRPr="00556FE4">
              <w:rPr>
                <w:rFonts w:ascii="Arial" w:hAnsi="Arial" w:cs="Arial"/>
                <w:sz w:val="22"/>
                <w:szCs w:val="22"/>
                <w:lang w:val="fi-FI"/>
              </w:rPr>
              <w:t>Pendanaan</w:t>
            </w:r>
          </w:p>
        </w:tc>
      </w:tr>
      <w:tr w:rsidR="003A6214" w:rsidRPr="00556FE4" w:rsidTr="003A6214">
        <w:tc>
          <w:tcPr>
            <w:tcW w:w="709" w:type="dxa"/>
            <w:vMerge/>
          </w:tcPr>
          <w:p w:rsidR="003A6214" w:rsidRPr="00556FE4" w:rsidRDefault="003A6214" w:rsidP="00556FE4">
            <w:pPr>
              <w:spacing w:line="360" w:lineRule="auto"/>
              <w:jc w:val="center"/>
              <w:rPr>
                <w:rFonts w:ascii="Arial" w:hAnsi="Arial" w:cs="Arial"/>
                <w:b/>
                <w:sz w:val="22"/>
                <w:szCs w:val="22"/>
                <w:lang w:val="fi-FI"/>
              </w:rPr>
            </w:pPr>
          </w:p>
        </w:tc>
        <w:tc>
          <w:tcPr>
            <w:tcW w:w="1134" w:type="dxa"/>
            <w:vMerge/>
          </w:tcPr>
          <w:p w:rsidR="003A6214" w:rsidRPr="00556FE4" w:rsidRDefault="003A6214" w:rsidP="00556FE4">
            <w:pPr>
              <w:spacing w:line="360" w:lineRule="auto"/>
              <w:jc w:val="center"/>
              <w:rPr>
                <w:rFonts w:ascii="Arial" w:hAnsi="Arial" w:cs="Arial"/>
                <w:b/>
                <w:sz w:val="22"/>
                <w:szCs w:val="22"/>
                <w:lang w:val="fi-FI"/>
              </w:rPr>
            </w:pPr>
          </w:p>
        </w:tc>
        <w:tc>
          <w:tcPr>
            <w:tcW w:w="4820" w:type="dxa"/>
            <w:vMerge/>
          </w:tcPr>
          <w:p w:rsidR="003A6214" w:rsidRPr="00556FE4" w:rsidRDefault="003A6214" w:rsidP="00556FE4">
            <w:pPr>
              <w:spacing w:line="360" w:lineRule="auto"/>
              <w:jc w:val="center"/>
              <w:rPr>
                <w:rFonts w:ascii="Arial" w:hAnsi="Arial" w:cs="Arial"/>
                <w:b/>
                <w:sz w:val="22"/>
                <w:szCs w:val="22"/>
                <w:lang w:val="fi-FI"/>
              </w:rPr>
            </w:pPr>
          </w:p>
        </w:tc>
        <w:tc>
          <w:tcPr>
            <w:tcW w:w="1559" w:type="dxa"/>
          </w:tcPr>
          <w:p w:rsidR="003A6214" w:rsidRPr="00556FE4" w:rsidRDefault="003A6214" w:rsidP="00556FE4">
            <w:pPr>
              <w:spacing w:line="360" w:lineRule="auto"/>
              <w:jc w:val="center"/>
              <w:rPr>
                <w:rFonts w:ascii="Arial" w:hAnsi="Arial" w:cs="Arial"/>
                <w:sz w:val="22"/>
                <w:szCs w:val="22"/>
                <w:lang w:val="fi-FI"/>
              </w:rPr>
            </w:pPr>
            <w:r w:rsidRPr="00556FE4">
              <w:rPr>
                <w:rFonts w:ascii="Arial" w:hAnsi="Arial" w:cs="Arial"/>
                <w:sz w:val="22"/>
                <w:szCs w:val="22"/>
                <w:lang w:val="fi-FI"/>
              </w:rPr>
              <w:t xml:space="preserve">Sumber </w:t>
            </w:r>
          </w:p>
        </w:tc>
        <w:tc>
          <w:tcPr>
            <w:tcW w:w="1701" w:type="dxa"/>
          </w:tcPr>
          <w:p w:rsidR="003A6214" w:rsidRPr="00556FE4" w:rsidRDefault="003A6214" w:rsidP="00556FE4">
            <w:pPr>
              <w:spacing w:line="360" w:lineRule="auto"/>
              <w:ind w:hanging="18"/>
              <w:jc w:val="center"/>
              <w:rPr>
                <w:rFonts w:ascii="Arial" w:hAnsi="Arial" w:cs="Arial"/>
                <w:sz w:val="22"/>
                <w:szCs w:val="22"/>
                <w:lang w:val="fi-FI"/>
              </w:rPr>
            </w:pPr>
            <w:r w:rsidRPr="00556FE4">
              <w:rPr>
                <w:rFonts w:ascii="Arial" w:hAnsi="Arial" w:cs="Arial"/>
                <w:sz w:val="22"/>
                <w:szCs w:val="22"/>
                <w:lang w:val="fi-FI"/>
              </w:rPr>
              <w:t>Jml (Juta Rp)</w:t>
            </w:r>
          </w:p>
        </w:tc>
      </w:tr>
      <w:tr w:rsidR="003A6214" w:rsidRPr="00556FE4" w:rsidTr="003A6214">
        <w:tc>
          <w:tcPr>
            <w:tcW w:w="709" w:type="dxa"/>
          </w:tcPr>
          <w:p w:rsidR="003A6214" w:rsidRPr="00556FE4" w:rsidRDefault="003A6214" w:rsidP="00556FE4">
            <w:pPr>
              <w:spacing w:line="360" w:lineRule="auto"/>
              <w:jc w:val="center"/>
              <w:rPr>
                <w:rFonts w:ascii="Arial" w:hAnsi="Arial" w:cs="Arial"/>
                <w:bCs/>
                <w:sz w:val="22"/>
                <w:szCs w:val="22"/>
                <w:lang w:val="fi-FI"/>
              </w:rPr>
            </w:pPr>
            <w:r w:rsidRPr="00556FE4">
              <w:rPr>
                <w:rFonts w:ascii="Arial" w:hAnsi="Arial" w:cs="Arial"/>
                <w:bCs/>
                <w:sz w:val="22"/>
                <w:szCs w:val="22"/>
                <w:lang w:val="fi-FI"/>
              </w:rPr>
              <w:t>1.</w:t>
            </w:r>
          </w:p>
        </w:tc>
        <w:tc>
          <w:tcPr>
            <w:tcW w:w="1134" w:type="dxa"/>
          </w:tcPr>
          <w:p w:rsidR="003A6214" w:rsidRPr="00556FE4" w:rsidRDefault="003A6214" w:rsidP="00556FE4">
            <w:pPr>
              <w:spacing w:line="360" w:lineRule="auto"/>
              <w:jc w:val="center"/>
              <w:rPr>
                <w:rFonts w:ascii="Arial" w:hAnsi="Arial" w:cs="Arial"/>
                <w:bCs/>
                <w:sz w:val="22"/>
                <w:szCs w:val="22"/>
                <w:lang w:val="fi-FI"/>
              </w:rPr>
            </w:pPr>
            <w:r w:rsidRPr="00556FE4">
              <w:rPr>
                <w:rFonts w:ascii="Arial" w:hAnsi="Arial" w:cs="Arial"/>
                <w:bCs/>
                <w:sz w:val="22"/>
                <w:szCs w:val="22"/>
                <w:lang w:val="fi-FI"/>
              </w:rPr>
              <w:t>2008</w:t>
            </w:r>
          </w:p>
        </w:tc>
        <w:tc>
          <w:tcPr>
            <w:tcW w:w="4820" w:type="dxa"/>
          </w:tcPr>
          <w:p w:rsidR="003A6214" w:rsidRPr="00556FE4" w:rsidRDefault="003A6214" w:rsidP="00556FE4">
            <w:pPr>
              <w:spacing w:line="360" w:lineRule="auto"/>
              <w:rPr>
                <w:rFonts w:ascii="Arial" w:hAnsi="Arial" w:cs="Arial"/>
                <w:sz w:val="22"/>
                <w:szCs w:val="22"/>
              </w:rPr>
            </w:pPr>
            <w:r w:rsidRPr="00556FE4">
              <w:rPr>
                <w:rFonts w:ascii="Arial" w:hAnsi="Arial" w:cs="Arial"/>
                <w:sz w:val="22"/>
                <w:szCs w:val="22"/>
              </w:rPr>
              <w:t>Pemberdayaan Masyarakat Berbasis Ekonomi Lokal Dalam Mendukung Rencana Aksi Nasional (RAN) Kementerian Negara Pembangunan Daerah Tertinggal di Kabupaten Kulonprogo</w:t>
            </w:r>
          </w:p>
          <w:p w:rsidR="003A6214" w:rsidRPr="00556FE4" w:rsidRDefault="003A6214" w:rsidP="00556FE4">
            <w:pPr>
              <w:spacing w:line="360" w:lineRule="auto"/>
              <w:rPr>
                <w:rFonts w:ascii="Arial" w:hAnsi="Arial" w:cs="Arial"/>
                <w:sz w:val="22"/>
                <w:szCs w:val="22"/>
              </w:rPr>
            </w:pPr>
          </w:p>
        </w:tc>
        <w:tc>
          <w:tcPr>
            <w:tcW w:w="1559" w:type="dxa"/>
          </w:tcPr>
          <w:p w:rsidR="003A6214" w:rsidRPr="00556FE4" w:rsidRDefault="003A6214" w:rsidP="00556FE4">
            <w:pPr>
              <w:spacing w:line="360" w:lineRule="auto"/>
              <w:jc w:val="center"/>
              <w:rPr>
                <w:rFonts w:ascii="Arial" w:hAnsi="Arial" w:cs="Arial"/>
                <w:bCs/>
                <w:sz w:val="22"/>
                <w:szCs w:val="22"/>
                <w:lang w:val="fi-FI"/>
              </w:rPr>
            </w:pPr>
            <w:r w:rsidRPr="00556FE4">
              <w:rPr>
                <w:rFonts w:ascii="Arial" w:hAnsi="Arial" w:cs="Arial"/>
                <w:bCs/>
                <w:sz w:val="22"/>
                <w:szCs w:val="22"/>
                <w:lang w:val="fi-FI"/>
              </w:rPr>
              <w:t>Kementrian PDT</w:t>
            </w:r>
          </w:p>
        </w:tc>
        <w:tc>
          <w:tcPr>
            <w:tcW w:w="1701" w:type="dxa"/>
          </w:tcPr>
          <w:p w:rsidR="003A6214" w:rsidRPr="00556FE4" w:rsidRDefault="003A6214" w:rsidP="00556FE4">
            <w:pPr>
              <w:spacing w:line="360" w:lineRule="auto"/>
              <w:ind w:hanging="18"/>
              <w:jc w:val="center"/>
              <w:rPr>
                <w:rFonts w:ascii="Arial" w:hAnsi="Arial" w:cs="Arial"/>
                <w:bCs/>
                <w:sz w:val="22"/>
                <w:szCs w:val="22"/>
                <w:lang w:val="fi-FI"/>
              </w:rPr>
            </w:pPr>
            <w:r w:rsidRPr="00556FE4">
              <w:rPr>
                <w:rFonts w:ascii="Arial" w:hAnsi="Arial" w:cs="Arial"/>
                <w:bCs/>
                <w:sz w:val="22"/>
                <w:szCs w:val="22"/>
                <w:lang w:val="fi-FI"/>
              </w:rPr>
              <w:t>400.000.000</w:t>
            </w:r>
          </w:p>
        </w:tc>
      </w:tr>
      <w:tr w:rsidR="003A6214" w:rsidRPr="00556FE4" w:rsidTr="003A6214">
        <w:tc>
          <w:tcPr>
            <w:tcW w:w="709" w:type="dxa"/>
          </w:tcPr>
          <w:p w:rsidR="003A6214" w:rsidRPr="00556FE4" w:rsidRDefault="003A6214" w:rsidP="00556FE4">
            <w:pPr>
              <w:spacing w:line="360" w:lineRule="auto"/>
              <w:jc w:val="center"/>
              <w:rPr>
                <w:rFonts w:ascii="Arial" w:hAnsi="Arial" w:cs="Arial"/>
                <w:bCs/>
                <w:sz w:val="22"/>
                <w:szCs w:val="22"/>
                <w:lang w:val="fi-FI"/>
              </w:rPr>
            </w:pPr>
            <w:r w:rsidRPr="00556FE4">
              <w:rPr>
                <w:rFonts w:ascii="Arial" w:hAnsi="Arial" w:cs="Arial"/>
                <w:bCs/>
                <w:sz w:val="22"/>
                <w:szCs w:val="22"/>
                <w:lang w:val="fi-FI"/>
              </w:rPr>
              <w:t>2.</w:t>
            </w:r>
          </w:p>
        </w:tc>
        <w:tc>
          <w:tcPr>
            <w:tcW w:w="1134" w:type="dxa"/>
          </w:tcPr>
          <w:p w:rsidR="003A6214" w:rsidRPr="00556FE4" w:rsidRDefault="003A6214" w:rsidP="00556FE4">
            <w:pPr>
              <w:spacing w:line="360" w:lineRule="auto"/>
              <w:jc w:val="center"/>
              <w:rPr>
                <w:rFonts w:ascii="Arial" w:hAnsi="Arial" w:cs="Arial"/>
                <w:bCs/>
                <w:sz w:val="22"/>
                <w:szCs w:val="22"/>
                <w:lang w:val="fi-FI"/>
              </w:rPr>
            </w:pPr>
            <w:r w:rsidRPr="00556FE4">
              <w:rPr>
                <w:rFonts w:ascii="Arial" w:hAnsi="Arial" w:cs="Arial"/>
                <w:bCs/>
                <w:sz w:val="22"/>
                <w:szCs w:val="22"/>
                <w:lang w:val="fi-FI"/>
              </w:rPr>
              <w:t>2009</w:t>
            </w:r>
          </w:p>
        </w:tc>
        <w:tc>
          <w:tcPr>
            <w:tcW w:w="4820" w:type="dxa"/>
          </w:tcPr>
          <w:p w:rsidR="003A6214" w:rsidRPr="00556FE4" w:rsidRDefault="003A6214" w:rsidP="00556FE4">
            <w:pPr>
              <w:spacing w:line="360" w:lineRule="auto"/>
              <w:jc w:val="both"/>
              <w:rPr>
                <w:rFonts w:ascii="Arial" w:hAnsi="Arial" w:cs="Arial"/>
                <w:bCs/>
                <w:sz w:val="22"/>
                <w:szCs w:val="22"/>
                <w:lang w:val="fi-FI"/>
              </w:rPr>
            </w:pPr>
            <w:r w:rsidRPr="00556FE4">
              <w:rPr>
                <w:rFonts w:ascii="Arial" w:hAnsi="Arial" w:cs="Arial"/>
                <w:bCs/>
                <w:sz w:val="22"/>
                <w:szCs w:val="22"/>
                <w:lang w:val="fi-FI"/>
              </w:rPr>
              <w:t>Sosialisasi dan simulasi pilpres: dalam upaya peningkatan pengetahuan pemilih sasaran khusus pemilih pemula dan perempuan di desa Trotok, Wedi, Klaten</w:t>
            </w:r>
          </w:p>
        </w:tc>
        <w:tc>
          <w:tcPr>
            <w:tcW w:w="1559" w:type="dxa"/>
          </w:tcPr>
          <w:p w:rsidR="003A6214" w:rsidRPr="00556FE4" w:rsidRDefault="003A6214" w:rsidP="00556FE4">
            <w:pPr>
              <w:spacing w:line="360" w:lineRule="auto"/>
              <w:jc w:val="center"/>
              <w:rPr>
                <w:rFonts w:ascii="Arial" w:hAnsi="Arial" w:cs="Arial"/>
                <w:sz w:val="22"/>
                <w:szCs w:val="22"/>
                <w:lang w:val="fi-FI"/>
              </w:rPr>
            </w:pPr>
            <w:r w:rsidRPr="00556FE4">
              <w:rPr>
                <w:rFonts w:ascii="Arial" w:hAnsi="Arial" w:cs="Arial"/>
                <w:sz w:val="22"/>
                <w:szCs w:val="22"/>
                <w:lang w:val="fi-FI"/>
              </w:rPr>
              <w:t>KKN PPM</w:t>
            </w:r>
          </w:p>
          <w:p w:rsidR="003A6214" w:rsidRPr="00556FE4" w:rsidRDefault="003A6214" w:rsidP="00556FE4">
            <w:pPr>
              <w:spacing w:line="360" w:lineRule="auto"/>
              <w:jc w:val="center"/>
              <w:rPr>
                <w:rFonts w:ascii="Arial" w:hAnsi="Arial" w:cs="Arial"/>
                <w:sz w:val="22"/>
                <w:szCs w:val="22"/>
                <w:lang w:val="fi-FI"/>
              </w:rPr>
            </w:pPr>
            <w:r w:rsidRPr="00556FE4">
              <w:rPr>
                <w:rFonts w:ascii="Arial" w:hAnsi="Arial" w:cs="Arial"/>
                <w:sz w:val="22"/>
                <w:szCs w:val="22"/>
                <w:lang w:val="fi-FI"/>
              </w:rPr>
              <w:t>DP2M</w:t>
            </w:r>
          </w:p>
        </w:tc>
        <w:tc>
          <w:tcPr>
            <w:tcW w:w="1701" w:type="dxa"/>
          </w:tcPr>
          <w:p w:rsidR="003A6214" w:rsidRPr="00556FE4" w:rsidRDefault="003A6214" w:rsidP="00556FE4">
            <w:pPr>
              <w:spacing w:line="360" w:lineRule="auto"/>
              <w:ind w:hanging="18"/>
              <w:jc w:val="center"/>
              <w:rPr>
                <w:rFonts w:ascii="Arial" w:hAnsi="Arial" w:cs="Arial"/>
                <w:sz w:val="22"/>
                <w:szCs w:val="22"/>
                <w:lang w:val="fi-FI"/>
              </w:rPr>
            </w:pPr>
            <w:r w:rsidRPr="00556FE4">
              <w:rPr>
                <w:rFonts w:ascii="Arial" w:hAnsi="Arial" w:cs="Arial"/>
                <w:sz w:val="22"/>
                <w:szCs w:val="22"/>
                <w:lang w:val="fi-FI"/>
              </w:rPr>
              <w:t>50.000.000</w:t>
            </w:r>
          </w:p>
        </w:tc>
      </w:tr>
      <w:tr w:rsidR="003A6214" w:rsidRPr="00556FE4" w:rsidTr="003A6214">
        <w:tc>
          <w:tcPr>
            <w:tcW w:w="709" w:type="dxa"/>
          </w:tcPr>
          <w:p w:rsidR="003A6214" w:rsidRPr="00556FE4" w:rsidRDefault="003A6214" w:rsidP="00556FE4">
            <w:pPr>
              <w:spacing w:line="360" w:lineRule="auto"/>
              <w:jc w:val="center"/>
              <w:rPr>
                <w:rFonts w:ascii="Arial" w:hAnsi="Arial" w:cs="Arial"/>
                <w:sz w:val="22"/>
                <w:szCs w:val="22"/>
                <w:lang w:val="fi-FI"/>
              </w:rPr>
            </w:pPr>
            <w:r w:rsidRPr="00556FE4">
              <w:rPr>
                <w:rFonts w:ascii="Arial" w:hAnsi="Arial" w:cs="Arial"/>
                <w:sz w:val="22"/>
                <w:szCs w:val="22"/>
                <w:lang w:val="fi-FI"/>
              </w:rPr>
              <w:t>3.</w:t>
            </w:r>
          </w:p>
        </w:tc>
        <w:tc>
          <w:tcPr>
            <w:tcW w:w="1134" w:type="dxa"/>
          </w:tcPr>
          <w:p w:rsidR="003A6214" w:rsidRPr="00556FE4" w:rsidRDefault="003A6214" w:rsidP="00556FE4">
            <w:pPr>
              <w:spacing w:line="360" w:lineRule="auto"/>
              <w:jc w:val="center"/>
              <w:rPr>
                <w:rFonts w:ascii="Arial" w:hAnsi="Arial" w:cs="Arial"/>
                <w:sz w:val="22"/>
                <w:szCs w:val="22"/>
                <w:lang w:val="fi-FI"/>
              </w:rPr>
            </w:pPr>
            <w:r w:rsidRPr="00556FE4">
              <w:rPr>
                <w:rFonts w:ascii="Arial" w:hAnsi="Arial" w:cs="Arial"/>
                <w:sz w:val="22"/>
                <w:szCs w:val="22"/>
                <w:lang w:val="fi-FI"/>
              </w:rPr>
              <w:t>2010</w:t>
            </w:r>
          </w:p>
        </w:tc>
        <w:tc>
          <w:tcPr>
            <w:tcW w:w="4820" w:type="dxa"/>
          </w:tcPr>
          <w:p w:rsidR="003A6214" w:rsidRPr="00556FE4" w:rsidRDefault="003A6214" w:rsidP="00556FE4">
            <w:pPr>
              <w:spacing w:line="360" w:lineRule="auto"/>
              <w:jc w:val="both"/>
              <w:rPr>
                <w:rFonts w:ascii="Arial" w:hAnsi="Arial" w:cs="Arial"/>
                <w:sz w:val="22"/>
                <w:szCs w:val="22"/>
                <w:lang w:val="fi-FI"/>
              </w:rPr>
            </w:pPr>
            <w:r w:rsidRPr="00556FE4">
              <w:rPr>
                <w:rFonts w:ascii="Arial" w:hAnsi="Arial" w:cs="Arial"/>
                <w:sz w:val="22"/>
                <w:szCs w:val="22"/>
                <w:lang w:val="fi-FI"/>
              </w:rPr>
              <w:t>Penguatan kelembagaan dan jejaring pasar bunga ptong krisan hibah LI BPPT</w:t>
            </w:r>
          </w:p>
        </w:tc>
        <w:tc>
          <w:tcPr>
            <w:tcW w:w="1559" w:type="dxa"/>
          </w:tcPr>
          <w:p w:rsidR="003A6214" w:rsidRPr="00556FE4" w:rsidRDefault="003A6214" w:rsidP="00556FE4">
            <w:pPr>
              <w:spacing w:line="360" w:lineRule="auto"/>
              <w:jc w:val="center"/>
              <w:rPr>
                <w:rFonts w:ascii="Arial" w:hAnsi="Arial" w:cs="Arial"/>
                <w:sz w:val="22"/>
                <w:szCs w:val="22"/>
                <w:lang w:val="fi-FI"/>
              </w:rPr>
            </w:pPr>
            <w:r w:rsidRPr="00556FE4">
              <w:rPr>
                <w:rFonts w:ascii="Arial" w:hAnsi="Arial" w:cs="Arial"/>
                <w:sz w:val="22"/>
                <w:szCs w:val="22"/>
                <w:lang w:val="fi-FI"/>
              </w:rPr>
              <w:t>BPPT</w:t>
            </w:r>
          </w:p>
        </w:tc>
        <w:tc>
          <w:tcPr>
            <w:tcW w:w="1701" w:type="dxa"/>
          </w:tcPr>
          <w:p w:rsidR="003A6214" w:rsidRPr="00556FE4" w:rsidRDefault="003A6214" w:rsidP="00556FE4">
            <w:pPr>
              <w:spacing w:line="360" w:lineRule="auto"/>
              <w:jc w:val="center"/>
              <w:rPr>
                <w:rFonts w:ascii="Arial" w:hAnsi="Arial" w:cs="Arial"/>
                <w:sz w:val="22"/>
                <w:szCs w:val="22"/>
                <w:lang w:val="fi-FI"/>
              </w:rPr>
            </w:pPr>
            <w:r w:rsidRPr="00556FE4">
              <w:rPr>
                <w:rFonts w:ascii="Arial" w:hAnsi="Arial" w:cs="Arial"/>
                <w:sz w:val="22"/>
                <w:szCs w:val="22"/>
                <w:lang w:val="fi-FI"/>
              </w:rPr>
              <w:t>250.000.000</w:t>
            </w:r>
          </w:p>
        </w:tc>
      </w:tr>
      <w:tr w:rsidR="003A6214" w:rsidRPr="00556FE4" w:rsidTr="003A6214">
        <w:tc>
          <w:tcPr>
            <w:tcW w:w="709" w:type="dxa"/>
          </w:tcPr>
          <w:p w:rsidR="003A6214" w:rsidRPr="00556FE4" w:rsidRDefault="003A6214" w:rsidP="00556FE4">
            <w:pPr>
              <w:spacing w:line="360" w:lineRule="auto"/>
              <w:jc w:val="center"/>
              <w:rPr>
                <w:rFonts w:ascii="Arial" w:hAnsi="Arial" w:cs="Arial"/>
                <w:sz w:val="22"/>
                <w:szCs w:val="22"/>
                <w:lang w:val="fi-FI"/>
              </w:rPr>
            </w:pPr>
            <w:r w:rsidRPr="00556FE4">
              <w:rPr>
                <w:rFonts w:ascii="Arial" w:hAnsi="Arial" w:cs="Arial"/>
                <w:sz w:val="22"/>
                <w:szCs w:val="22"/>
                <w:lang w:val="fi-FI"/>
              </w:rPr>
              <w:t>4.</w:t>
            </w:r>
          </w:p>
        </w:tc>
        <w:tc>
          <w:tcPr>
            <w:tcW w:w="1134" w:type="dxa"/>
          </w:tcPr>
          <w:p w:rsidR="003A6214" w:rsidRPr="00556FE4" w:rsidRDefault="003A6214" w:rsidP="00556FE4">
            <w:pPr>
              <w:spacing w:line="360" w:lineRule="auto"/>
              <w:jc w:val="center"/>
              <w:rPr>
                <w:rFonts w:ascii="Arial" w:hAnsi="Arial" w:cs="Arial"/>
                <w:sz w:val="22"/>
                <w:szCs w:val="22"/>
                <w:lang w:val="fi-FI"/>
              </w:rPr>
            </w:pPr>
            <w:r w:rsidRPr="00556FE4">
              <w:rPr>
                <w:rFonts w:ascii="Arial" w:hAnsi="Arial" w:cs="Arial"/>
                <w:sz w:val="22"/>
                <w:szCs w:val="22"/>
                <w:lang w:val="fi-FI"/>
              </w:rPr>
              <w:t>2012</w:t>
            </w:r>
          </w:p>
        </w:tc>
        <w:tc>
          <w:tcPr>
            <w:tcW w:w="4820" w:type="dxa"/>
          </w:tcPr>
          <w:p w:rsidR="003A6214" w:rsidRPr="00556FE4" w:rsidRDefault="003A6214" w:rsidP="00556FE4">
            <w:pPr>
              <w:spacing w:line="360" w:lineRule="auto"/>
              <w:jc w:val="center"/>
              <w:rPr>
                <w:rFonts w:ascii="Arial" w:hAnsi="Arial" w:cs="Arial"/>
                <w:sz w:val="22"/>
                <w:szCs w:val="22"/>
                <w:lang w:val="fi-FI"/>
              </w:rPr>
            </w:pPr>
            <w:r w:rsidRPr="00556FE4">
              <w:rPr>
                <w:rFonts w:ascii="Arial" w:hAnsi="Arial" w:cs="Arial"/>
                <w:sz w:val="22"/>
                <w:szCs w:val="22"/>
                <w:lang w:val="fi-FI"/>
              </w:rPr>
              <w:t>IbM Kelompok Usaha Krecek Singkong</w:t>
            </w:r>
          </w:p>
        </w:tc>
        <w:tc>
          <w:tcPr>
            <w:tcW w:w="1559" w:type="dxa"/>
          </w:tcPr>
          <w:p w:rsidR="003A6214" w:rsidRPr="00556FE4" w:rsidRDefault="003A6214" w:rsidP="00556FE4">
            <w:pPr>
              <w:spacing w:line="360" w:lineRule="auto"/>
              <w:jc w:val="center"/>
              <w:rPr>
                <w:rFonts w:ascii="Arial" w:hAnsi="Arial" w:cs="Arial"/>
                <w:sz w:val="22"/>
                <w:szCs w:val="22"/>
                <w:lang w:val="fi-FI"/>
              </w:rPr>
            </w:pPr>
            <w:r w:rsidRPr="00556FE4">
              <w:rPr>
                <w:rFonts w:ascii="Arial" w:hAnsi="Arial" w:cs="Arial"/>
                <w:sz w:val="22"/>
                <w:szCs w:val="22"/>
                <w:lang w:val="fi-FI"/>
              </w:rPr>
              <w:t>Ditlitabmas</w:t>
            </w:r>
          </w:p>
        </w:tc>
        <w:tc>
          <w:tcPr>
            <w:tcW w:w="1701" w:type="dxa"/>
          </w:tcPr>
          <w:p w:rsidR="003A6214" w:rsidRPr="00556FE4" w:rsidRDefault="003A6214" w:rsidP="00556FE4">
            <w:pPr>
              <w:spacing w:line="360" w:lineRule="auto"/>
              <w:jc w:val="center"/>
              <w:rPr>
                <w:rFonts w:ascii="Arial" w:hAnsi="Arial" w:cs="Arial"/>
                <w:sz w:val="22"/>
                <w:szCs w:val="22"/>
                <w:lang w:val="fi-FI"/>
              </w:rPr>
            </w:pPr>
            <w:r w:rsidRPr="00556FE4">
              <w:rPr>
                <w:rFonts w:ascii="Arial" w:hAnsi="Arial" w:cs="Arial"/>
                <w:sz w:val="22"/>
                <w:szCs w:val="22"/>
                <w:lang w:val="fi-FI"/>
              </w:rPr>
              <w:t>35.000.000</w:t>
            </w:r>
          </w:p>
        </w:tc>
      </w:tr>
      <w:tr w:rsidR="003A6214" w:rsidRPr="00556FE4" w:rsidTr="003A6214">
        <w:tc>
          <w:tcPr>
            <w:tcW w:w="709" w:type="dxa"/>
          </w:tcPr>
          <w:p w:rsidR="003A6214" w:rsidRPr="00556FE4" w:rsidRDefault="003A6214" w:rsidP="00556FE4">
            <w:pPr>
              <w:spacing w:line="360" w:lineRule="auto"/>
              <w:jc w:val="center"/>
              <w:rPr>
                <w:rFonts w:ascii="Arial" w:hAnsi="Arial" w:cs="Arial"/>
                <w:b/>
                <w:sz w:val="22"/>
                <w:szCs w:val="22"/>
                <w:lang w:val="fi-FI"/>
              </w:rPr>
            </w:pPr>
          </w:p>
        </w:tc>
        <w:tc>
          <w:tcPr>
            <w:tcW w:w="1134" w:type="dxa"/>
          </w:tcPr>
          <w:p w:rsidR="003A6214" w:rsidRPr="00556FE4" w:rsidRDefault="003A6214" w:rsidP="00556FE4">
            <w:pPr>
              <w:spacing w:line="360" w:lineRule="auto"/>
              <w:jc w:val="center"/>
              <w:rPr>
                <w:rFonts w:ascii="Arial" w:hAnsi="Arial" w:cs="Arial"/>
                <w:b/>
                <w:sz w:val="22"/>
                <w:szCs w:val="22"/>
                <w:lang w:val="fi-FI"/>
              </w:rPr>
            </w:pPr>
          </w:p>
        </w:tc>
        <w:tc>
          <w:tcPr>
            <w:tcW w:w="4820" w:type="dxa"/>
          </w:tcPr>
          <w:p w:rsidR="003A6214" w:rsidRPr="00556FE4" w:rsidRDefault="003A6214" w:rsidP="00556FE4">
            <w:pPr>
              <w:spacing w:line="360" w:lineRule="auto"/>
              <w:jc w:val="center"/>
              <w:rPr>
                <w:rFonts w:ascii="Arial" w:hAnsi="Arial" w:cs="Arial"/>
                <w:b/>
                <w:sz w:val="22"/>
                <w:szCs w:val="22"/>
                <w:lang w:val="fi-FI"/>
              </w:rPr>
            </w:pPr>
          </w:p>
        </w:tc>
        <w:tc>
          <w:tcPr>
            <w:tcW w:w="1559" w:type="dxa"/>
          </w:tcPr>
          <w:p w:rsidR="003A6214" w:rsidRPr="00556FE4" w:rsidRDefault="003A6214" w:rsidP="00556FE4">
            <w:pPr>
              <w:spacing w:line="360" w:lineRule="auto"/>
              <w:jc w:val="center"/>
              <w:rPr>
                <w:rFonts w:ascii="Arial" w:hAnsi="Arial" w:cs="Arial"/>
                <w:b/>
                <w:sz w:val="22"/>
                <w:szCs w:val="22"/>
                <w:lang w:val="fi-FI"/>
              </w:rPr>
            </w:pPr>
          </w:p>
        </w:tc>
        <w:tc>
          <w:tcPr>
            <w:tcW w:w="1701" w:type="dxa"/>
          </w:tcPr>
          <w:p w:rsidR="003A6214" w:rsidRPr="00556FE4" w:rsidRDefault="003A6214" w:rsidP="00556FE4">
            <w:pPr>
              <w:spacing w:line="360" w:lineRule="auto"/>
              <w:jc w:val="center"/>
              <w:rPr>
                <w:rFonts w:ascii="Arial" w:hAnsi="Arial" w:cs="Arial"/>
                <w:b/>
                <w:sz w:val="22"/>
                <w:szCs w:val="22"/>
                <w:lang w:val="fi-FI"/>
              </w:rPr>
            </w:pPr>
          </w:p>
        </w:tc>
      </w:tr>
    </w:tbl>
    <w:p w:rsidR="00483091" w:rsidRPr="00556FE4" w:rsidRDefault="00483091" w:rsidP="00556FE4">
      <w:pPr>
        <w:spacing w:line="360" w:lineRule="auto"/>
        <w:ind w:firstLine="709"/>
        <w:rPr>
          <w:rFonts w:ascii="Arial" w:hAnsi="Arial" w:cs="Arial"/>
          <w:b/>
          <w:sz w:val="22"/>
          <w:szCs w:val="22"/>
          <w:lang w:val="id-ID"/>
        </w:rPr>
      </w:pPr>
    </w:p>
    <w:p w:rsidR="00D37A54" w:rsidRPr="00556FE4" w:rsidRDefault="00D37A54" w:rsidP="00556FE4">
      <w:pPr>
        <w:spacing w:line="360" w:lineRule="auto"/>
        <w:rPr>
          <w:rFonts w:ascii="Arial" w:hAnsi="Arial" w:cs="Arial"/>
          <w:b/>
          <w:sz w:val="22"/>
          <w:szCs w:val="22"/>
          <w:lang w:val="id-ID"/>
        </w:rPr>
      </w:pPr>
    </w:p>
    <w:p w:rsidR="005A40E2" w:rsidRPr="00556FE4" w:rsidRDefault="005A40E2" w:rsidP="00556FE4">
      <w:pPr>
        <w:spacing w:line="360" w:lineRule="auto"/>
        <w:rPr>
          <w:rFonts w:ascii="Arial" w:hAnsi="Arial" w:cs="Arial"/>
          <w:b/>
          <w:sz w:val="22"/>
          <w:szCs w:val="22"/>
          <w:lang w:val="id-ID"/>
        </w:rPr>
      </w:pPr>
    </w:p>
    <w:p w:rsidR="005A40E2" w:rsidRPr="00556FE4" w:rsidRDefault="005A40E2" w:rsidP="00556FE4">
      <w:pPr>
        <w:spacing w:line="360" w:lineRule="auto"/>
        <w:rPr>
          <w:rFonts w:ascii="Arial" w:hAnsi="Arial" w:cs="Arial"/>
          <w:b/>
          <w:sz w:val="22"/>
          <w:szCs w:val="22"/>
          <w:lang w:val="id-ID"/>
        </w:rPr>
      </w:pPr>
    </w:p>
    <w:p w:rsidR="00354CAE" w:rsidRPr="00556FE4" w:rsidRDefault="008244A3" w:rsidP="00556FE4">
      <w:pPr>
        <w:spacing w:line="360" w:lineRule="auto"/>
        <w:rPr>
          <w:rFonts w:ascii="Arial" w:hAnsi="Arial" w:cs="Arial"/>
          <w:b/>
          <w:sz w:val="22"/>
          <w:szCs w:val="22"/>
          <w:lang w:val="id-ID"/>
        </w:rPr>
      </w:pPr>
      <w:r>
        <w:rPr>
          <w:rFonts w:ascii="Arial" w:hAnsi="Arial" w:cs="Arial"/>
          <w:b/>
          <w:noProof/>
          <w:sz w:val="22"/>
          <w:szCs w:val="22"/>
          <w:lang w:eastAsia="en-US"/>
        </w:rPr>
        <w:lastRenderedPageBreak/>
        <w:drawing>
          <wp:inline distT="0" distB="0" distL="0" distR="0">
            <wp:extent cx="1513205" cy="1708785"/>
            <wp:effectExtent l="0" t="0" r="0" b="5715"/>
            <wp:docPr id="1" name="Picture 28" descr="Description: G:\DCIM\Camera\IMG_20160229_123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G:\DCIM\Camera\IMG_20160229_1239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3205" cy="1708785"/>
                    </a:xfrm>
                    <a:prstGeom prst="rect">
                      <a:avLst/>
                    </a:prstGeom>
                    <a:noFill/>
                    <a:ln>
                      <a:noFill/>
                    </a:ln>
                  </pic:spPr>
                </pic:pic>
              </a:graphicData>
            </a:graphic>
          </wp:inline>
        </w:drawing>
      </w:r>
      <w:r w:rsidR="003A6214" w:rsidRPr="00556FE4">
        <w:rPr>
          <w:rFonts w:ascii="Arial" w:hAnsi="Arial" w:cs="Arial"/>
          <w:b/>
          <w:sz w:val="22"/>
          <w:szCs w:val="22"/>
          <w:lang w:val="id-ID"/>
        </w:rPr>
        <w:t>Adila Widayati Rahayu</w:t>
      </w:r>
    </w:p>
    <w:p w:rsidR="00D37A54" w:rsidRPr="00556FE4" w:rsidRDefault="005A40E2" w:rsidP="00556FE4">
      <w:pPr>
        <w:spacing w:line="360" w:lineRule="auto"/>
        <w:rPr>
          <w:rFonts w:ascii="Arial" w:hAnsi="Arial" w:cs="Arial"/>
          <w:sz w:val="22"/>
          <w:szCs w:val="22"/>
          <w:lang w:val="id-ID"/>
        </w:rPr>
      </w:pPr>
      <w:r w:rsidRPr="00556FE4">
        <w:rPr>
          <w:rFonts w:ascii="Arial" w:hAnsi="Arial" w:cs="Arial"/>
          <w:sz w:val="22"/>
          <w:szCs w:val="22"/>
          <w:lang w:val="id-ID"/>
        </w:rPr>
        <w:t>Lahir di</w:t>
      </w:r>
      <w:r w:rsidR="00D37A54" w:rsidRPr="00556FE4">
        <w:rPr>
          <w:rFonts w:ascii="Arial" w:hAnsi="Arial" w:cs="Arial"/>
          <w:sz w:val="22"/>
          <w:szCs w:val="22"/>
          <w:lang w:val="id-ID"/>
        </w:rPr>
        <w:t xml:space="preserve"> Kudus, 05 Juni 1996</w:t>
      </w:r>
      <w:r w:rsidRPr="00556FE4">
        <w:rPr>
          <w:rFonts w:ascii="Arial" w:hAnsi="Arial" w:cs="Arial"/>
          <w:sz w:val="22"/>
          <w:szCs w:val="22"/>
          <w:lang w:val="id-ID"/>
        </w:rPr>
        <w:t xml:space="preserve">. Alamat Rumah di </w:t>
      </w:r>
      <w:r w:rsidR="003A6214" w:rsidRPr="00556FE4">
        <w:rPr>
          <w:rFonts w:ascii="Arial" w:hAnsi="Arial" w:cs="Arial"/>
          <w:sz w:val="22"/>
          <w:szCs w:val="22"/>
          <w:lang w:val="id-ID"/>
        </w:rPr>
        <w:t>Tlukan</w:t>
      </w:r>
      <w:r w:rsidR="00D37A54" w:rsidRPr="00556FE4">
        <w:rPr>
          <w:rFonts w:ascii="Arial" w:hAnsi="Arial" w:cs="Arial"/>
          <w:sz w:val="22"/>
          <w:szCs w:val="22"/>
          <w:lang w:val="id-ID"/>
        </w:rPr>
        <w:t xml:space="preserve"> Sambilegi Kidul,</w:t>
      </w:r>
      <w:r w:rsidR="003A6214" w:rsidRPr="00556FE4">
        <w:rPr>
          <w:rFonts w:ascii="Arial" w:hAnsi="Arial" w:cs="Arial"/>
          <w:sz w:val="22"/>
          <w:szCs w:val="22"/>
          <w:lang w:val="id-ID"/>
        </w:rPr>
        <w:t xml:space="preserve"> Maguwoharjo Depok Sleman</w:t>
      </w:r>
      <w:r w:rsidRPr="00556FE4">
        <w:rPr>
          <w:rFonts w:ascii="Arial" w:hAnsi="Arial" w:cs="Arial"/>
          <w:sz w:val="22"/>
          <w:szCs w:val="22"/>
          <w:lang w:val="id-ID"/>
        </w:rPr>
        <w:t>. No. Hp.</w:t>
      </w:r>
      <w:r w:rsidR="00D37A54" w:rsidRPr="00556FE4">
        <w:rPr>
          <w:rFonts w:ascii="Arial" w:hAnsi="Arial" w:cs="Arial"/>
          <w:sz w:val="22"/>
          <w:szCs w:val="22"/>
          <w:lang w:val="id-ID"/>
        </w:rPr>
        <w:t>: 085740019222</w:t>
      </w:r>
      <w:r w:rsidRPr="00556FE4">
        <w:rPr>
          <w:rFonts w:ascii="Arial" w:hAnsi="Arial" w:cs="Arial"/>
          <w:sz w:val="22"/>
          <w:szCs w:val="22"/>
          <w:lang w:val="id-ID"/>
        </w:rPr>
        <w:t xml:space="preserve">. Berpendidikan di SMPN 4 DEPOK dan di </w:t>
      </w:r>
      <w:r w:rsidR="00D37A54" w:rsidRPr="00556FE4">
        <w:rPr>
          <w:rFonts w:ascii="Arial" w:hAnsi="Arial" w:cs="Arial"/>
          <w:sz w:val="22"/>
          <w:szCs w:val="22"/>
          <w:lang w:val="id-ID"/>
        </w:rPr>
        <w:t xml:space="preserve"> SMK Kesehatan Sadewa jurusan Farmasi</w:t>
      </w:r>
      <w:r w:rsidRPr="00556FE4">
        <w:rPr>
          <w:rFonts w:ascii="Arial" w:hAnsi="Arial" w:cs="Arial"/>
          <w:sz w:val="22"/>
          <w:szCs w:val="22"/>
          <w:lang w:val="id-ID"/>
        </w:rPr>
        <w:t xml:space="preserve">. </w:t>
      </w:r>
      <w:r w:rsidR="00D37A54" w:rsidRPr="00556FE4">
        <w:rPr>
          <w:rFonts w:ascii="Arial" w:hAnsi="Arial" w:cs="Arial"/>
          <w:sz w:val="22"/>
          <w:szCs w:val="22"/>
          <w:lang w:val="id-ID"/>
        </w:rPr>
        <w:t>Sedang bekerja di Universitas Pembangunan Nasional “Veteran” Yogyakarta</w:t>
      </w:r>
      <w:r w:rsidR="00621716">
        <w:rPr>
          <w:rFonts w:ascii="Arial" w:hAnsi="Arial" w:cs="Arial"/>
          <w:sz w:val="22"/>
          <w:szCs w:val="22"/>
          <w:lang w:val="id-ID"/>
        </w:rPr>
        <w:t xml:space="preserve"> sebagai Staf Pegawai KJA Sri Suryaningsum.</w:t>
      </w:r>
    </w:p>
    <w:p w:rsidR="00D37A54" w:rsidRPr="00556FE4" w:rsidRDefault="00D37A54" w:rsidP="00556FE4">
      <w:pPr>
        <w:spacing w:line="360" w:lineRule="auto"/>
        <w:rPr>
          <w:rFonts w:ascii="Arial" w:hAnsi="Arial" w:cs="Arial"/>
          <w:sz w:val="22"/>
          <w:szCs w:val="22"/>
          <w:lang w:val="id-ID"/>
        </w:rPr>
      </w:pPr>
    </w:p>
    <w:p w:rsidR="00D37A54" w:rsidRPr="00556FE4" w:rsidRDefault="00D37A54" w:rsidP="00556FE4">
      <w:pPr>
        <w:spacing w:line="360" w:lineRule="auto"/>
        <w:rPr>
          <w:rFonts w:ascii="Arial" w:hAnsi="Arial" w:cs="Arial"/>
          <w:sz w:val="22"/>
          <w:szCs w:val="22"/>
          <w:lang w:val="id-ID"/>
        </w:rPr>
      </w:pPr>
    </w:p>
    <w:p w:rsidR="00D37A54" w:rsidRPr="00556FE4" w:rsidRDefault="00D37A54" w:rsidP="00556FE4">
      <w:pPr>
        <w:spacing w:line="360" w:lineRule="auto"/>
        <w:rPr>
          <w:rFonts w:ascii="Arial" w:hAnsi="Arial" w:cs="Arial"/>
          <w:sz w:val="22"/>
          <w:szCs w:val="22"/>
          <w:lang w:val="id-ID"/>
        </w:rPr>
      </w:pPr>
    </w:p>
    <w:p w:rsidR="00D37A54" w:rsidRPr="00556FE4" w:rsidRDefault="00D37A54" w:rsidP="00556FE4">
      <w:pPr>
        <w:spacing w:line="360" w:lineRule="auto"/>
        <w:rPr>
          <w:rFonts w:ascii="Arial" w:hAnsi="Arial" w:cs="Arial"/>
          <w:sz w:val="22"/>
          <w:szCs w:val="22"/>
          <w:lang w:val="id-ID"/>
        </w:rPr>
      </w:pPr>
    </w:p>
    <w:p w:rsidR="00D37A54" w:rsidRPr="00556FE4" w:rsidRDefault="00D37A54" w:rsidP="00556FE4">
      <w:pPr>
        <w:spacing w:line="360" w:lineRule="auto"/>
        <w:rPr>
          <w:rFonts w:ascii="Arial" w:hAnsi="Arial" w:cs="Arial"/>
          <w:b/>
          <w:sz w:val="22"/>
          <w:szCs w:val="22"/>
          <w:lang w:val="id-ID"/>
        </w:rPr>
      </w:pPr>
    </w:p>
    <w:p w:rsidR="00D37A54" w:rsidRPr="00556FE4" w:rsidRDefault="00D37A54" w:rsidP="00556FE4">
      <w:pPr>
        <w:spacing w:line="360" w:lineRule="auto"/>
        <w:rPr>
          <w:rFonts w:ascii="Arial" w:hAnsi="Arial" w:cs="Arial"/>
          <w:b/>
          <w:sz w:val="22"/>
          <w:szCs w:val="22"/>
          <w:lang w:val="id-ID"/>
        </w:rPr>
      </w:pPr>
    </w:p>
    <w:sectPr w:rsidR="00D37A54" w:rsidRPr="00556FE4" w:rsidSect="00096F6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3CE" w:rsidRDefault="002033CE" w:rsidP="00DF3641">
      <w:r>
        <w:separator/>
      </w:r>
    </w:p>
  </w:endnote>
  <w:endnote w:type="continuationSeparator" w:id="0">
    <w:p w:rsidR="002033CE" w:rsidRDefault="002033CE" w:rsidP="00DF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DFKai-SB">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641" w:rsidRDefault="00DF3641">
    <w:pPr>
      <w:pStyle w:val="Footer"/>
      <w:jc w:val="right"/>
    </w:pPr>
    <w:r>
      <w:fldChar w:fldCharType="begin"/>
    </w:r>
    <w:r>
      <w:instrText xml:space="preserve"> PAGE   \* MERGEFORMAT </w:instrText>
    </w:r>
    <w:r>
      <w:fldChar w:fldCharType="separate"/>
    </w:r>
    <w:r w:rsidR="00763FA8">
      <w:rPr>
        <w:noProof/>
      </w:rPr>
      <w:t>1</w:t>
    </w:r>
    <w:r>
      <w:rPr>
        <w:noProof/>
      </w:rPr>
      <w:fldChar w:fldCharType="end"/>
    </w:r>
  </w:p>
  <w:p w:rsidR="00DF3641" w:rsidRDefault="00DF3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3CE" w:rsidRDefault="002033CE" w:rsidP="00DF3641">
      <w:r>
        <w:separator/>
      </w:r>
    </w:p>
  </w:footnote>
  <w:footnote w:type="continuationSeparator" w:id="0">
    <w:p w:rsidR="002033CE" w:rsidRDefault="002033CE" w:rsidP="00DF3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A54" w:rsidRPr="00D37A54" w:rsidRDefault="00D37A54">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6673"/>
    <w:multiLevelType w:val="hybridMultilevel"/>
    <w:tmpl w:val="42AC1B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6D0A40"/>
    <w:multiLevelType w:val="hybridMultilevel"/>
    <w:tmpl w:val="540A6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04266"/>
    <w:multiLevelType w:val="hybridMultilevel"/>
    <w:tmpl w:val="1E260A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AD1CF6"/>
    <w:multiLevelType w:val="hybridMultilevel"/>
    <w:tmpl w:val="E774EFA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9FD0B1A"/>
    <w:multiLevelType w:val="hybridMultilevel"/>
    <w:tmpl w:val="540A6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1426C2"/>
    <w:multiLevelType w:val="hybridMultilevel"/>
    <w:tmpl w:val="CB063EC2"/>
    <w:lvl w:ilvl="0" w:tplc="27F8C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72B71BC"/>
    <w:multiLevelType w:val="hybridMultilevel"/>
    <w:tmpl w:val="831C2904"/>
    <w:lvl w:ilvl="0" w:tplc="9FD8B4F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91"/>
    <w:rsid w:val="00096F60"/>
    <w:rsid w:val="000C7AAC"/>
    <w:rsid w:val="0014022B"/>
    <w:rsid w:val="001A1FE8"/>
    <w:rsid w:val="001C081C"/>
    <w:rsid w:val="002033CE"/>
    <w:rsid w:val="00236862"/>
    <w:rsid w:val="002369BF"/>
    <w:rsid w:val="00250699"/>
    <w:rsid w:val="00285530"/>
    <w:rsid w:val="0028712C"/>
    <w:rsid w:val="002C2D2C"/>
    <w:rsid w:val="002E3877"/>
    <w:rsid w:val="002F5830"/>
    <w:rsid w:val="00354CAE"/>
    <w:rsid w:val="003A3D26"/>
    <w:rsid w:val="003A6214"/>
    <w:rsid w:val="003B5F32"/>
    <w:rsid w:val="003C732C"/>
    <w:rsid w:val="00426E66"/>
    <w:rsid w:val="004336CA"/>
    <w:rsid w:val="00436B6E"/>
    <w:rsid w:val="00483091"/>
    <w:rsid w:val="00495AD8"/>
    <w:rsid w:val="004C0826"/>
    <w:rsid w:val="004D69D0"/>
    <w:rsid w:val="00507461"/>
    <w:rsid w:val="00507FA8"/>
    <w:rsid w:val="00511EC7"/>
    <w:rsid w:val="00556FE4"/>
    <w:rsid w:val="005A40E2"/>
    <w:rsid w:val="005B1911"/>
    <w:rsid w:val="00621716"/>
    <w:rsid w:val="00625799"/>
    <w:rsid w:val="00626B1C"/>
    <w:rsid w:val="00665F28"/>
    <w:rsid w:val="0069665C"/>
    <w:rsid w:val="006A6E9A"/>
    <w:rsid w:val="006E2339"/>
    <w:rsid w:val="006E6C0A"/>
    <w:rsid w:val="00702494"/>
    <w:rsid w:val="00717975"/>
    <w:rsid w:val="0074596A"/>
    <w:rsid w:val="00755BA2"/>
    <w:rsid w:val="00763FA8"/>
    <w:rsid w:val="007667FD"/>
    <w:rsid w:val="00767B12"/>
    <w:rsid w:val="007B7E67"/>
    <w:rsid w:val="007E4FBE"/>
    <w:rsid w:val="008244A3"/>
    <w:rsid w:val="00863C14"/>
    <w:rsid w:val="00881883"/>
    <w:rsid w:val="00881AAC"/>
    <w:rsid w:val="0088238D"/>
    <w:rsid w:val="008A50C2"/>
    <w:rsid w:val="008B582D"/>
    <w:rsid w:val="00923DC8"/>
    <w:rsid w:val="00937B9B"/>
    <w:rsid w:val="0094331E"/>
    <w:rsid w:val="00947290"/>
    <w:rsid w:val="009573E1"/>
    <w:rsid w:val="0098172E"/>
    <w:rsid w:val="009B36B5"/>
    <w:rsid w:val="00A008BD"/>
    <w:rsid w:val="00A05898"/>
    <w:rsid w:val="00A47CCF"/>
    <w:rsid w:val="00AE331B"/>
    <w:rsid w:val="00AF30F2"/>
    <w:rsid w:val="00B10189"/>
    <w:rsid w:val="00B25919"/>
    <w:rsid w:val="00B30253"/>
    <w:rsid w:val="00B43280"/>
    <w:rsid w:val="00B76ABA"/>
    <w:rsid w:val="00B95435"/>
    <w:rsid w:val="00BC7399"/>
    <w:rsid w:val="00BD3EC9"/>
    <w:rsid w:val="00BF420E"/>
    <w:rsid w:val="00C05E85"/>
    <w:rsid w:val="00C23E13"/>
    <w:rsid w:val="00CB1CCB"/>
    <w:rsid w:val="00CE0898"/>
    <w:rsid w:val="00D11609"/>
    <w:rsid w:val="00D24347"/>
    <w:rsid w:val="00D36043"/>
    <w:rsid w:val="00D37A54"/>
    <w:rsid w:val="00D40650"/>
    <w:rsid w:val="00D825AB"/>
    <w:rsid w:val="00D9265E"/>
    <w:rsid w:val="00DA05F1"/>
    <w:rsid w:val="00DF3641"/>
    <w:rsid w:val="00E47327"/>
    <w:rsid w:val="00ED3B5A"/>
    <w:rsid w:val="00ED7440"/>
    <w:rsid w:val="00EE7C23"/>
    <w:rsid w:val="00F04FFB"/>
    <w:rsid w:val="00F407B0"/>
    <w:rsid w:val="00F50126"/>
    <w:rsid w:val="00F54FCD"/>
    <w:rsid w:val="00F627B8"/>
    <w:rsid w:val="00F65E17"/>
    <w:rsid w:val="00FE4AC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List 2" w:uiPriority="0"/>
    <w:lsdException w:name="Tabl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91"/>
    <w:rPr>
      <w:rFonts w:ascii="Times New Roman" w:eastAsia="MS Mincho" w:hAnsi="Times New Roman"/>
      <w:sz w:val="24"/>
      <w:szCs w:val="24"/>
      <w:lang w:val="en-US" w:eastAsia="ja-JP"/>
    </w:rPr>
  </w:style>
  <w:style w:type="paragraph" w:styleId="Heading7">
    <w:name w:val="heading 7"/>
    <w:basedOn w:val="Normal"/>
    <w:next w:val="Normal"/>
    <w:link w:val="Heading7Char"/>
    <w:qFormat/>
    <w:rsid w:val="00923DC8"/>
    <w:pPr>
      <w:spacing w:before="240" w:after="60"/>
      <w:outlineLvl w:val="6"/>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83091"/>
    <w:pPr>
      <w:ind w:left="720"/>
      <w:contextualSpacing/>
    </w:pPr>
  </w:style>
  <w:style w:type="character" w:customStyle="1" w:styleId="ListParagraphChar">
    <w:name w:val="List Paragraph Char"/>
    <w:link w:val="ListParagraph"/>
    <w:uiPriority w:val="34"/>
    <w:rsid w:val="00483091"/>
    <w:rPr>
      <w:rFonts w:ascii="Times New Roman" w:eastAsia="MS Mincho" w:hAnsi="Times New Roman" w:cs="Times New Roman"/>
      <w:sz w:val="24"/>
      <w:szCs w:val="24"/>
      <w:lang w:val="en-US" w:eastAsia="ja-JP"/>
    </w:rPr>
  </w:style>
  <w:style w:type="paragraph" w:customStyle="1" w:styleId="ListParagraph0">
    <w:name w:val="&quot;&quot;List Paragraph&quot;&quot;"/>
    <w:qFormat/>
    <w:rsid w:val="00483091"/>
    <w:rPr>
      <w:rFonts w:eastAsia="SimSun"/>
      <w:sz w:val="21"/>
      <w:lang w:val="en-US" w:eastAsia="en-US"/>
    </w:rPr>
  </w:style>
  <w:style w:type="character" w:styleId="Hyperlink">
    <w:name w:val="Hyperlink"/>
    <w:rsid w:val="00F50126"/>
    <w:rPr>
      <w:color w:val="0000FF"/>
      <w:u w:val="single"/>
    </w:rPr>
  </w:style>
  <w:style w:type="paragraph" w:styleId="Header">
    <w:name w:val="header"/>
    <w:basedOn w:val="Normal"/>
    <w:link w:val="HeaderChar"/>
    <w:uiPriority w:val="99"/>
    <w:unhideWhenUsed/>
    <w:rsid w:val="00DF3641"/>
    <w:pPr>
      <w:tabs>
        <w:tab w:val="center" w:pos="4513"/>
        <w:tab w:val="right" w:pos="9026"/>
      </w:tabs>
    </w:pPr>
  </w:style>
  <w:style w:type="character" w:customStyle="1" w:styleId="HeaderChar">
    <w:name w:val="Header Char"/>
    <w:link w:val="Header"/>
    <w:uiPriority w:val="99"/>
    <w:rsid w:val="00DF3641"/>
    <w:rPr>
      <w:rFonts w:ascii="Times New Roman" w:eastAsia="MS Mincho" w:hAnsi="Times New Roman" w:cs="Times New Roman"/>
      <w:sz w:val="24"/>
      <w:szCs w:val="24"/>
      <w:lang w:val="en-US" w:eastAsia="ja-JP"/>
    </w:rPr>
  </w:style>
  <w:style w:type="paragraph" w:styleId="Footer">
    <w:name w:val="footer"/>
    <w:basedOn w:val="Normal"/>
    <w:link w:val="FooterChar"/>
    <w:uiPriority w:val="99"/>
    <w:unhideWhenUsed/>
    <w:rsid w:val="00DF3641"/>
    <w:pPr>
      <w:tabs>
        <w:tab w:val="center" w:pos="4513"/>
        <w:tab w:val="right" w:pos="9026"/>
      </w:tabs>
    </w:pPr>
  </w:style>
  <w:style w:type="character" w:customStyle="1" w:styleId="FooterChar">
    <w:name w:val="Footer Char"/>
    <w:link w:val="Footer"/>
    <w:uiPriority w:val="99"/>
    <w:rsid w:val="00DF3641"/>
    <w:rPr>
      <w:rFonts w:ascii="Times New Roman" w:eastAsia="MS Mincho" w:hAnsi="Times New Roman" w:cs="Times New Roman"/>
      <w:sz w:val="24"/>
      <w:szCs w:val="24"/>
      <w:lang w:val="en-US" w:eastAsia="ja-JP"/>
    </w:rPr>
  </w:style>
  <w:style w:type="character" w:customStyle="1" w:styleId="Heading7Char">
    <w:name w:val="Heading 7 Char"/>
    <w:link w:val="Heading7"/>
    <w:rsid w:val="00923DC8"/>
    <w:rPr>
      <w:rFonts w:ascii="Times New Roman" w:eastAsia="Times New Roman" w:hAnsi="Times New Roman"/>
      <w:sz w:val="24"/>
      <w:szCs w:val="24"/>
      <w:lang w:val="en-US" w:eastAsia="en-US"/>
    </w:rPr>
  </w:style>
  <w:style w:type="paragraph" w:styleId="BodyText">
    <w:name w:val="Body Text"/>
    <w:basedOn w:val="Normal"/>
    <w:link w:val="BodyTextChar"/>
    <w:rsid w:val="00923DC8"/>
    <w:pPr>
      <w:spacing w:after="120" w:line="276" w:lineRule="auto"/>
    </w:pPr>
    <w:rPr>
      <w:rFonts w:ascii="Calibri" w:eastAsia="Calibri" w:hAnsi="Calibri"/>
      <w:noProof/>
      <w:sz w:val="22"/>
      <w:szCs w:val="22"/>
      <w:lang w:val="id-ID" w:eastAsia="en-US"/>
    </w:rPr>
  </w:style>
  <w:style w:type="character" w:customStyle="1" w:styleId="BodyTextChar">
    <w:name w:val="Body Text Char"/>
    <w:link w:val="BodyText"/>
    <w:rsid w:val="00923DC8"/>
    <w:rPr>
      <w:noProof/>
      <w:sz w:val="22"/>
      <w:szCs w:val="22"/>
      <w:lang w:eastAsia="en-US"/>
    </w:rPr>
  </w:style>
  <w:style w:type="table" w:styleId="TableList2">
    <w:name w:val="Table List 2"/>
    <w:basedOn w:val="TableNormal"/>
    <w:rsid w:val="00923DC8"/>
    <w:pPr>
      <w:spacing w:after="200" w:line="276" w:lineRule="auto"/>
    </w:pPr>
    <w:rPr>
      <w:rFonts w:ascii="Times New Roman" w:eastAsia="Times New Roman" w:hAnsi="Times New Roman"/>
      <w:lang w:val="en-US"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23DC8"/>
    <w:pPr>
      <w:spacing w:after="200" w:line="276" w:lineRule="auto"/>
    </w:pPr>
    <w:rPr>
      <w:rFonts w:ascii="Times New Roman" w:eastAsia="Times New Roman" w:hAnsi="Times New Roman"/>
      <w:lang w:val="en-US"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List 2" w:uiPriority="0"/>
    <w:lsdException w:name="Tabl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91"/>
    <w:rPr>
      <w:rFonts w:ascii="Times New Roman" w:eastAsia="MS Mincho" w:hAnsi="Times New Roman"/>
      <w:sz w:val="24"/>
      <w:szCs w:val="24"/>
      <w:lang w:val="en-US" w:eastAsia="ja-JP"/>
    </w:rPr>
  </w:style>
  <w:style w:type="paragraph" w:styleId="Heading7">
    <w:name w:val="heading 7"/>
    <w:basedOn w:val="Normal"/>
    <w:next w:val="Normal"/>
    <w:link w:val="Heading7Char"/>
    <w:qFormat/>
    <w:rsid w:val="00923DC8"/>
    <w:pPr>
      <w:spacing w:before="240" w:after="60"/>
      <w:outlineLvl w:val="6"/>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83091"/>
    <w:pPr>
      <w:ind w:left="720"/>
      <w:contextualSpacing/>
    </w:pPr>
  </w:style>
  <w:style w:type="character" w:customStyle="1" w:styleId="ListParagraphChar">
    <w:name w:val="List Paragraph Char"/>
    <w:link w:val="ListParagraph"/>
    <w:uiPriority w:val="34"/>
    <w:rsid w:val="00483091"/>
    <w:rPr>
      <w:rFonts w:ascii="Times New Roman" w:eastAsia="MS Mincho" w:hAnsi="Times New Roman" w:cs="Times New Roman"/>
      <w:sz w:val="24"/>
      <w:szCs w:val="24"/>
      <w:lang w:val="en-US" w:eastAsia="ja-JP"/>
    </w:rPr>
  </w:style>
  <w:style w:type="paragraph" w:customStyle="1" w:styleId="ListParagraph0">
    <w:name w:val="&quot;&quot;List Paragraph&quot;&quot;"/>
    <w:qFormat/>
    <w:rsid w:val="00483091"/>
    <w:rPr>
      <w:rFonts w:eastAsia="SimSun"/>
      <w:sz w:val="21"/>
      <w:lang w:val="en-US" w:eastAsia="en-US"/>
    </w:rPr>
  </w:style>
  <w:style w:type="character" w:styleId="Hyperlink">
    <w:name w:val="Hyperlink"/>
    <w:rsid w:val="00F50126"/>
    <w:rPr>
      <w:color w:val="0000FF"/>
      <w:u w:val="single"/>
    </w:rPr>
  </w:style>
  <w:style w:type="paragraph" w:styleId="Header">
    <w:name w:val="header"/>
    <w:basedOn w:val="Normal"/>
    <w:link w:val="HeaderChar"/>
    <w:uiPriority w:val="99"/>
    <w:unhideWhenUsed/>
    <w:rsid w:val="00DF3641"/>
    <w:pPr>
      <w:tabs>
        <w:tab w:val="center" w:pos="4513"/>
        <w:tab w:val="right" w:pos="9026"/>
      </w:tabs>
    </w:pPr>
  </w:style>
  <w:style w:type="character" w:customStyle="1" w:styleId="HeaderChar">
    <w:name w:val="Header Char"/>
    <w:link w:val="Header"/>
    <w:uiPriority w:val="99"/>
    <w:rsid w:val="00DF3641"/>
    <w:rPr>
      <w:rFonts w:ascii="Times New Roman" w:eastAsia="MS Mincho" w:hAnsi="Times New Roman" w:cs="Times New Roman"/>
      <w:sz w:val="24"/>
      <w:szCs w:val="24"/>
      <w:lang w:val="en-US" w:eastAsia="ja-JP"/>
    </w:rPr>
  </w:style>
  <w:style w:type="paragraph" w:styleId="Footer">
    <w:name w:val="footer"/>
    <w:basedOn w:val="Normal"/>
    <w:link w:val="FooterChar"/>
    <w:uiPriority w:val="99"/>
    <w:unhideWhenUsed/>
    <w:rsid w:val="00DF3641"/>
    <w:pPr>
      <w:tabs>
        <w:tab w:val="center" w:pos="4513"/>
        <w:tab w:val="right" w:pos="9026"/>
      </w:tabs>
    </w:pPr>
  </w:style>
  <w:style w:type="character" w:customStyle="1" w:styleId="FooterChar">
    <w:name w:val="Footer Char"/>
    <w:link w:val="Footer"/>
    <w:uiPriority w:val="99"/>
    <w:rsid w:val="00DF3641"/>
    <w:rPr>
      <w:rFonts w:ascii="Times New Roman" w:eastAsia="MS Mincho" w:hAnsi="Times New Roman" w:cs="Times New Roman"/>
      <w:sz w:val="24"/>
      <w:szCs w:val="24"/>
      <w:lang w:val="en-US" w:eastAsia="ja-JP"/>
    </w:rPr>
  </w:style>
  <w:style w:type="character" w:customStyle="1" w:styleId="Heading7Char">
    <w:name w:val="Heading 7 Char"/>
    <w:link w:val="Heading7"/>
    <w:rsid w:val="00923DC8"/>
    <w:rPr>
      <w:rFonts w:ascii="Times New Roman" w:eastAsia="Times New Roman" w:hAnsi="Times New Roman"/>
      <w:sz w:val="24"/>
      <w:szCs w:val="24"/>
      <w:lang w:val="en-US" w:eastAsia="en-US"/>
    </w:rPr>
  </w:style>
  <w:style w:type="paragraph" w:styleId="BodyText">
    <w:name w:val="Body Text"/>
    <w:basedOn w:val="Normal"/>
    <w:link w:val="BodyTextChar"/>
    <w:rsid w:val="00923DC8"/>
    <w:pPr>
      <w:spacing w:after="120" w:line="276" w:lineRule="auto"/>
    </w:pPr>
    <w:rPr>
      <w:rFonts w:ascii="Calibri" w:eastAsia="Calibri" w:hAnsi="Calibri"/>
      <w:noProof/>
      <w:sz w:val="22"/>
      <w:szCs w:val="22"/>
      <w:lang w:val="id-ID" w:eastAsia="en-US"/>
    </w:rPr>
  </w:style>
  <w:style w:type="character" w:customStyle="1" w:styleId="BodyTextChar">
    <w:name w:val="Body Text Char"/>
    <w:link w:val="BodyText"/>
    <w:rsid w:val="00923DC8"/>
    <w:rPr>
      <w:noProof/>
      <w:sz w:val="22"/>
      <w:szCs w:val="22"/>
      <w:lang w:eastAsia="en-US"/>
    </w:rPr>
  </w:style>
  <w:style w:type="table" w:styleId="TableList2">
    <w:name w:val="Table List 2"/>
    <w:basedOn w:val="TableNormal"/>
    <w:rsid w:val="00923DC8"/>
    <w:pPr>
      <w:spacing w:after="200" w:line="276" w:lineRule="auto"/>
    </w:pPr>
    <w:rPr>
      <w:rFonts w:ascii="Times New Roman" w:eastAsia="Times New Roman" w:hAnsi="Times New Roman"/>
      <w:lang w:val="en-US"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23DC8"/>
    <w:pPr>
      <w:spacing w:after="200" w:line="276" w:lineRule="auto"/>
    </w:pPr>
    <w:rPr>
      <w:rFonts w:ascii="Times New Roman" w:eastAsia="Times New Roman" w:hAnsi="Times New Roman"/>
      <w:lang w:val="en-US"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suryaningsum@upnyk.ac.id"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4702</Words>
  <Characters>26808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31448</CharactersWithSpaces>
  <SharedDoc>false</SharedDoc>
  <HLinks>
    <vt:vector size="6" baseType="variant">
      <vt:variant>
        <vt:i4>3211342</vt:i4>
      </vt:variant>
      <vt:variant>
        <vt:i4>0</vt:i4>
      </vt:variant>
      <vt:variant>
        <vt:i4>0</vt:i4>
      </vt:variant>
      <vt:variant>
        <vt:i4>5</vt:i4>
      </vt:variant>
      <vt:variant>
        <vt:lpwstr>mailto:srisuryaningsum@upnyk.ac.id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2</cp:revision>
  <cp:lastPrinted>2016-08-30T01:53:00Z</cp:lastPrinted>
  <dcterms:created xsi:type="dcterms:W3CDTF">2017-09-26T15:16:00Z</dcterms:created>
  <dcterms:modified xsi:type="dcterms:W3CDTF">2017-09-26T15:16:00Z</dcterms:modified>
</cp:coreProperties>
</file>